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7C6" w:rsidRPr="0028281A" w:rsidRDefault="000C47C6" w:rsidP="000E4CB4">
      <w:pPr>
        <w:spacing w:after="34"/>
        <w:rPr>
          <w:rFonts w:ascii="Garamond" w:hAnsi="Garamond" w:cs="Calibri"/>
          <w:b/>
          <w:sz w:val="24"/>
          <w:szCs w:val="24"/>
        </w:rPr>
      </w:pPr>
    </w:p>
    <w:p w:rsidR="00313FBC" w:rsidRPr="0028281A" w:rsidRDefault="00313FBC" w:rsidP="004E0187">
      <w:pPr>
        <w:spacing w:after="34"/>
        <w:ind w:left="228"/>
        <w:jc w:val="center"/>
        <w:rPr>
          <w:rFonts w:ascii="Garamond" w:hAnsi="Garamond" w:cs="Calibri"/>
          <w:b/>
          <w:sz w:val="24"/>
          <w:szCs w:val="24"/>
        </w:rPr>
      </w:pPr>
      <w:r w:rsidRPr="0028281A">
        <w:rPr>
          <w:rFonts w:ascii="Garamond" w:hAnsi="Garamond" w:cs="Calibri"/>
          <w:b/>
          <w:sz w:val="24"/>
          <w:szCs w:val="24"/>
        </w:rPr>
        <w:t>MUĞLA İL MİLLİ EĞİTİM MÜDÜRLÜĞÜ</w:t>
      </w:r>
    </w:p>
    <w:p w:rsidR="00313FBC" w:rsidRPr="0028281A" w:rsidRDefault="00313FBC" w:rsidP="004E0187">
      <w:pPr>
        <w:spacing w:after="34"/>
        <w:ind w:left="228"/>
        <w:jc w:val="center"/>
        <w:rPr>
          <w:rFonts w:ascii="Garamond" w:hAnsi="Garamond" w:cs="Calibri"/>
          <w:sz w:val="24"/>
          <w:szCs w:val="24"/>
        </w:rPr>
      </w:pPr>
      <w:r w:rsidRPr="0028281A">
        <w:rPr>
          <w:rFonts w:ascii="Garamond" w:hAnsi="Garamond" w:cs="Calibri"/>
          <w:b/>
          <w:sz w:val="24"/>
          <w:szCs w:val="24"/>
        </w:rPr>
        <w:t>“</w:t>
      </w:r>
      <w:r w:rsidR="00A30778">
        <w:rPr>
          <w:rFonts w:ascii="Garamond" w:hAnsi="Garamond" w:cs="Calibri"/>
          <w:b/>
          <w:sz w:val="24"/>
          <w:szCs w:val="24"/>
        </w:rPr>
        <w:t xml:space="preserve">Kariyer Danışmanlığı </w:t>
      </w:r>
      <w:r w:rsidR="004E0187" w:rsidRPr="0028281A">
        <w:rPr>
          <w:rFonts w:ascii="Garamond" w:hAnsi="Garamond" w:cs="Calibri"/>
          <w:b/>
          <w:sz w:val="24"/>
          <w:szCs w:val="24"/>
        </w:rPr>
        <w:t>Projesi”</w:t>
      </w:r>
      <w:r w:rsidRPr="0028281A">
        <w:rPr>
          <w:rFonts w:ascii="Garamond" w:hAnsi="Garamond" w:cs="Calibri"/>
          <w:b/>
          <w:sz w:val="24"/>
          <w:szCs w:val="24"/>
        </w:rPr>
        <w:t xml:space="preserve"> YÖNERGESİ</w:t>
      </w:r>
    </w:p>
    <w:p w:rsidR="00313FBC" w:rsidRPr="0028281A" w:rsidRDefault="00313FBC" w:rsidP="000C47C6">
      <w:pPr>
        <w:jc w:val="both"/>
        <w:rPr>
          <w:rFonts w:ascii="Garamond" w:hAnsi="Garamond" w:cs="Calibri"/>
          <w:sz w:val="24"/>
          <w:szCs w:val="24"/>
        </w:rPr>
      </w:pPr>
      <w:r w:rsidRPr="0028281A">
        <w:rPr>
          <w:rFonts w:ascii="Garamond" w:hAnsi="Garamond" w:cs="Calibri"/>
          <w:b/>
          <w:sz w:val="24"/>
          <w:szCs w:val="24"/>
        </w:rPr>
        <w:t xml:space="preserve"> </w:t>
      </w:r>
    </w:p>
    <w:p w:rsidR="00313FBC" w:rsidRPr="0028281A" w:rsidRDefault="00313FBC" w:rsidP="000C47C6">
      <w:pPr>
        <w:jc w:val="both"/>
        <w:rPr>
          <w:rFonts w:ascii="Garamond" w:hAnsi="Garamond" w:cs="Calibri"/>
          <w:sz w:val="24"/>
          <w:szCs w:val="24"/>
        </w:rPr>
      </w:pPr>
      <w:r w:rsidRPr="0028281A">
        <w:rPr>
          <w:rFonts w:ascii="Garamond" w:hAnsi="Garamond" w:cs="Calibri"/>
          <w:b/>
          <w:sz w:val="24"/>
          <w:szCs w:val="24"/>
        </w:rPr>
        <w:t xml:space="preserve"> </w:t>
      </w:r>
    </w:p>
    <w:p w:rsidR="0028281A" w:rsidRDefault="004E0187" w:rsidP="004E0187">
      <w:pPr>
        <w:spacing w:after="5"/>
        <w:ind w:right="227"/>
        <w:jc w:val="both"/>
        <w:rPr>
          <w:rFonts w:ascii="Garamond" w:eastAsia="Times New Roman" w:hAnsi="Garamond" w:cs="Calibri"/>
          <w:b/>
          <w:bCs/>
          <w:noProof w:val="0"/>
          <w:kern w:val="32"/>
          <w:sz w:val="24"/>
          <w:szCs w:val="24"/>
          <w:lang w:eastAsia="tr-TR"/>
        </w:rPr>
      </w:pPr>
      <w:r w:rsidRPr="0028281A">
        <w:rPr>
          <w:rFonts w:ascii="Garamond" w:eastAsia="Times New Roman" w:hAnsi="Garamond" w:cs="Calibri"/>
          <w:b/>
          <w:bCs/>
          <w:noProof w:val="0"/>
          <w:kern w:val="32"/>
          <w:sz w:val="24"/>
          <w:szCs w:val="24"/>
          <w:lang w:eastAsia="tr-TR"/>
        </w:rPr>
        <w:t xml:space="preserve">PROJENİN ÖNEMİ: </w:t>
      </w:r>
    </w:p>
    <w:p w:rsidR="00FB6423" w:rsidRDefault="00FB6423" w:rsidP="004E0187">
      <w:pPr>
        <w:spacing w:after="5"/>
        <w:ind w:right="227"/>
        <w:jc w:val="both"/>
        <w:rPr>
          <w:rFonts w:ascii="Garamond" w:eastAsia="Times New Roman" w:hAnsi="Garamond" w:cs="Calibri"/>
          <w:b/>
          <w:bCs/>
          <w:noProof w:val="0"/>
          <w:kern w:val="32"/>
          <w:sz w:val="24"/>
          <w:szCs w:val="24"/>
          <w:lang w:eastAsia="tr-TR"/>
        </w:rPr>
      </w:pPr>
    </w:p>
    <w:p w:rsidR="009641D3" w:rsidRDefault="008F570F" w:rsidP="00FB2C3C">
      <w:pPr>
        <w:pStyle w:val="NormalWeb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8F570F">
        <w:rPr>
          <w:color w:val="000000"/>
          <w:sz w:val="28"/>
          <w:szCs w:val="28"/>
        </w:rPr>
        <w:t>Muğla İl Milli Eğitim Müdürlüğü 2019-2023 stratejik planında yer alan,</w:t>
      </w:r>
      <w:r>
        <w:rPr>
          <w:color w:val="000000"/>
          <w:sz w:val="28"/>
          <w:szCs w:val="28"/>
        </w:rPr>
        <w:t xml:space="preserve"> </w:t>
      </w:r>
      <w:r w:rsidR="009641D3">
        <w:rPr>
          <w:color w:val="000000"/>
          <w:sz w:val="28"/>
          <w:szCs w:val="28"/>
        </w:rPr>
        <w:t>ö</w:t>
      </w:r>
      <w:r w:rsidRPr="008F570F">
        <w:rPr>
          <w:color w:val="000000"/>
          <w:sz w:val="28"/>
          <w:szCs w:val="28"/>
        </w:rPr>
        <w:t>ğrencilerin bilişsel, duyuşsal ve sosyal gelişimlerini bir bütün olarak ele ala</w:t>
      </w:r>
      <w:r w:rsidR="009641D3">
        <w:rPr>
          <w:color w:val="000000"/>
          <w:sz w:val="28"/>
          <w:szCs w:val="28"/>
        </w:rPr>
        <w:t>rak akademik başarı artırılmalıdır hedefi doğrultunda proje hazırlanmıştır.</w:t>
      </w:r>
    </w:p>
    <w:p w:rsidR="00313FBC" w:rsidRPr="00FB2C3C" w:rsidRDefault="00BF0413" w:rsidP="00FB2C3C">
      <w:pPr>
        <w:pStyle w:val="NormalWeb"/>
        <w:ind w:firstLine="708"/>
        <w:jc w:val="both"/>
        <w:rPr>
          <w:color w:val="000000"/>
          <w:sz w:val="28"/>
          <w:szCs w:val="28"/>
        </w:rPr>
      </w:pPr>
      <w:r w:rsidRPr="00BF0413">
        <w:rPr>
          <w:rFonts w:eastAsia="Calibri"/>
          <w:color w:val="000000" w:themeColor="text1"/>
          <w:kern w:val="24"/>
          <w:sz w:val="28"/>
          <w:szCs w:val="28"/>
        </w:rPr>
        <w:t>Öğrencilerin bire-bir takip edilmesi, bağımlılıklardan uzak durmasının sağlanması, zekâ türüne göre eğitimler alması, velisi ile işbirliği ku</w:t>
      </w:r>
      <w:r w:rsidR="00FB6423">
        <w:rPr>
          <w:rFonts w:eastAsia="Calibri"/>
          <w:color w:val="000000" w:themeColor="text1"/>
          <w:kern w:val="24"/>
          <w:sz w:val="28"/>
          <w:szCs w:val="28"/>
        </w:rPr>
        <w:t>rulması, akademik başarısının takibi, yetenek ve ilgilerine göre yönlendirmelerin yapılması,</w:t>
      </w:r>
      <w:r w:rsidRPr="00BF0413">
        <w:rPr>
          <w:rFonts w:eastAsia="Calibri"/>
          <w:color w:val="000000" w:themeColor="text1"/>
          <w:kern w:val="24"/>
          <w:sz w:val="28"/>
          <w:szCs w:val="28"/>
        </w:rPr>
        <w:t xml:space="preserve"> sınav sonuçlarının, okudukları kitapların takibi</w:t>
      </w:r>
      <w:r w:rsidR="00921B6A">
        <w:rPr>
          <w:rFonts w:eastAsia="Calibri"/>
          <w:color w:val="000000" w:themeColor="text1"/>
          <w:kern w:val="24"/>
          <w:sz w:val="28"/>
          <w:szCs w:val="28"/>
        </w:rPr>
        <w:t>, EBA Akademik Destek Po</w:t>
      </w:r>
      <w:r w:rsidR="00FB6423">
        <w:rPr>
          <w:rFonts w:eastAsia="Calibri"/>
          <w:color w:val="000000" w:themeColor="text1"/>
          <w:kern w:val="24"/>
          <w:sz w:val="28"/>
          <w:szCs w:val="28"/>
        </w:rPr>
        <w:t>rtalı ile sınava hazırlanmaları</w:t>
      </w:r>
      <w:r w:rsidRPr="00BF0413">
        <w:rPr>
          <w:rFonts w:eastAsia="Calibri"/>
          <w:color w:val="000000" w:themeColor="text1"/>
          <w:kern w:val="24"/>
          <w:sz w:val="28"/>
          <w:szCs w:val="28"/>
        </w:rPr>
        <w:t xml:space="preserve"> açısından önem arz etmektedir.</w:t>
      </w:r>
    </w:p>
    <w:p w:rsidR="0028281A" w:rsidRDefault="0028281A" w:rsidP="000C47C6">
      <w:pPr>
        <w:pStyle w:val="Balk1"/>
        <w:jc w:val="both"/>
        <w:rPr>
          <w:rFonts w:ascii="Garamond" w:hAnsi="Garamond"/>
          <w:b w:val="0"/>
          <w:bCs w:val="0"/>
          <w:sz w:val="24"/>
          <w:szCs w:val="24"/>
          <w:lang w:val="en-US"/>
        </w:rPr>
      </w:pPr>
      <w:r>
        <w:rPr>
          <w:rFonts w:ascii="Garamond" w:hAnsi="Garamond" w:cs="Calibri"/>
          <w:sz w:val="24"/>
          <w:szCs w:val="24"/>
        </w:rPr>
        <w:t xml:space="preserve">GENEL </w:t>
      </w:r>
      <w:r w:rsidR="004E0187" w:rsidRPr="0028281A">
        <w:rPr>
          <w:rFonts w:ascii="Garamond" w:hAnsi="Garamond" w:cs="Calibri"/>
          <w:sz w:val="24"/>
          <w:szCs w:val="24"/>
        </w:rPr>
        <w:t xml:space="preserve">AMAÇ  </w:t>
      </w:r>
      <w:r w:rsidR="00E26A67" w:rsidRPr="0028281A">
        <w:rPr>
          <w:rFonts w:ascii="Garamond" w:hAnsi="Garamond"/>
          <w:b w:val="0"/>
          <w:bCs w:val="0"/>
          <w:sz w:val="24"/>
          <w:szCs w:val="24"/>
          <w:lang w:val="en-US"/>
        </w:rPr>
        <w:t> </w:t>
      </w:r>
    </w:p>
    <w:p w:rsidR="003F68A7" w:rsidRDefault="003F68A7" w:rsidP="003F68A7">
      <w:pPr>
        <w:pStyle w:val="NormalWeb"/>
        <w:spacing w:before="0" w:beforeAutospacing="0" w:after="0" w:afterAutospacing="0"/>
        <w:jc w:val="both"/>
        <w:rPr>
          <w:color w:val="212529"/>
          <w:sz w:val="28"/>
          <w:szCs w:val="28"/>
          <w:shd w:val="clear" w:color="auto" w:fill="FFFFFF"/>
        </w:rPr>
      </w:pPr>
      <w:r w:rsidRPr="0058288E">
        <w:rPr>
          <w:color w:val="212529"/>
          <w:sz w:val="28"/>
          <w:szCs w:val="28"/>
          <w:shd w:val="clear" w:color="auto" w:fill="FFFFFF"/>
        </w:rPr>
        <w:t xml:space="preserve">Bakanlığımız tarafından yayınlanan </w:t>
      </w:r>
      <w:r>
        <w:rPr>
          <w:color w:val="212529"/>
          <w:sz w:val="28"/>
          <w:szCs w:val="28"/>
          <w:shd w:val="clear" w:color="auto" w:fill="FFFFFF"/>
        </w:rPr>
        <w:t>2023 Eğitim Vizyon belgesinde belirtildiği üzere;</w:t>
      </w:r>
      <w:r w:rsidRPr="0058288E">
        <w:rPr>
          <w:color w:val="212529"/>
          <w:sz w:val="28"/>
          <w:szCs w:val="28"/>
          <w:shd w:val="clear" w:color="auto" w:fill="FFFFFF"/>
        </w:rPr>
        <w:t xml:space="preserve"> </w:t>
      </w:r>
    </w:p>
    <w:p w:rsidR="00E26A67" w:rsidRPr="00CD144E" w:rsidRDefault="003F68A7" w:rsidP="00CD144E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58288E">
        <w:rPr>
          <w:rFonts w:eastAsiaTheme="minorEastAsia"/>
          <w:kern w:val="24"/>
          <w:sz w:val="28"/>
          <w:szCs w:val="28"/>
        </w:rPr>
        <w:t>Okul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Pr="0058288E">
        <w:rPr>
          <w:rFonts w:eastAsiaTheme="minorEastAsia"/>
          <w:kern w:val="24"/>
          <w:sz w:val="28"/>
          <w:szCs w:val="28"/>
        </w:rPr>
        <w:t>bazında veriye dayalı yönetime geçilmesini, rehberlik hizmetlerinin ihtiyaçlara yönelik olarak yapılandırılmasını, dijital içerik ve becerilerin gelişmesi için ekosistem kurulmasını,</w:t>
      </w:r>
      <w:r w:rsidRPr="0058288E"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>öğrencilerimizin sınava hazırlık sürecinde mesleki ve akademik kariyere yönlendirilmesini,</w:t>
      </w:r>
      <w:r w:rsidRPr="0058288E">
        <w:rPr>
          <w:color w:val="212529"/>
          <w:sz w:val="28"/>
          <w:szCs w:val="28"/>
          <w:shd w:val="clear" w:color="auto" w:fill="FFFFFF"/>
        </w:rPr>
        <w:t xml:space="preserve"> yeteneklerinin farkında olan bireyler</w:t>
      </w:r>
      <w:r>
        <w:rPr>
          <w:color w:val="212529"/>
          <w:sz w:val="28"/>
          <w:szCs w:val="28"/>
          <w:shd w:val="clear" w:color="auto" w:fill="FFFFFF"/>
        </w:rPr>
        <w:t xml:space="preserve"> olarak yetiştirilmelerini,</w:t>
      </w:r>
      <w:r w:rsidRPr="00E9554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2624CC">
        <w:rPr>
          <w:rFonts w:eastAsiaTheme="minorEastAsia"/>
          <w:color w:val="000000" w:themeColor="text1"/>
          <w:kern w:val="24"/>
          <w:sz w:val="28"/>
          <w:szCs w:val="28"/>
        </w:rPr>
        <w:t>t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opluml</w:t>
      </w:r>
      <w:r w:rsidRPr="002624CC">
        <w:rPr>
          <w:rFonts w:eastAsiaTheme="minorEastAsia"/>
          <w:color w:val="000000" w:themeColor="text1"/>
          <w:kern w:val="24"/>
          <w:sz w:val="28"/>
          <w:szCs w:val="28"/>
        </w:rPr>
        <w:t>a uyumlu ve mutlu bireyler olmaları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nı</w:t>
      </w:r>
      <w:r w:rsidRPr="002624C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amaçlıyoruz</w:t>
      </w:r>
      <w:r w:rsidRPr="0058288E">
        <w:rPr>
          <w:color w:val="212529"/>
          <w:sz w:val="28"/>
          <w:szCs w:val="28"/>
          <w:shd w:val="clear" w:color="auto" w:fill="FFFFFF"/>
        </w:rPr>
        <w:t>.</w:t>
      </w:r>
    </w:p>
    <w:p w:rsidR="009A456C" w:rsidRPr="0028281A" w:rsidRDefault="00E26A67" w:rsidP="004E0187">
      <w:pPr>
        <w:widowControl w:val="0"/>
        <w:jc w:val="both"/>
        <w:rPr>
          <w:rFonts w:ascii="Garamond" w:hAnsi="Garamond"/>
          <w:sz w:val="24"/>
          <w:szCs w:val="24"/>
          <w:lang w:val="en-US"/>
        </w:rPr>
      </w:pPr>
      <w:r w:rsidRPr="0028281A">
        <w:rPr>
          <w:rFonts w:ascii="Garamond" w:hAnsi="Garamond"/>
          <w:sz w:val="24"/>
          <w:szCs w:val="24"/>
          <w:lang w:val="en-US"/>
        </w:rPr>
        <w:t xml:space="preserve">       </w:t>
      </w:r>
    </w:p>
    <w:p w:rsidR="00AF7B9D" w:rsidRDefault="0028281A" w:rsidP="00AF7B9D">
      <w:pPr>
        <w:pStyle w:val="Balk1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ÖZEL </w:t>
      </w:r>
      <w:r w:rsidR="004E0187" w:rsidRPr="0028281A">
        <w:rPr>
          <w:rFonts w:ascii="Garamond" w:hAnsi="Garamond" w:cs="Calibri"/>
          <w:sz w:val="24"/>
          <w:szCs w:val="24"/>
        </w:rPr>
        <w:t xml:space="preserve">HEDEFLER </w:t>
      </w:r>
    </w:p>
    <w:p w:rsidR="00AF7B9D" w:rsidRPr="00AF7B9D" w:rsidRDefault="00AF7B9D" w:rsidP="00AF7B9D">
      <w:pPr>
        <w:rPr>
          <w:lang w:eastAsia="tr-TR"/>
        </w:rPr>
      </w:pPr>
    </w:p>
    <w:p w:rsidR="00AF7B9D" w:rsidRPr="00AF7B9D" w:rsidRDefault="00AF7B9D" w:rsidP="00AF7B9D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AF7B9D">
        <w:rPr>
          <w:rFonts w:ascii="Times New Roman" w:hAnsi="Times New Roman" w:cs="Times New Roman"/>
          <w:sz w:val="28"/>
          <w:szCs w:val="28"/>
          <w:lang w:eastAsia="tr-TR"/>
        </w:rPr>
        <w:t>İl genelinde 8. ve 12. sınıflarda eğitim gören öğrencilerin;</w:t>
      </w:r>
    </w:p>
    <w:p w:rsidR="00AF7B9D" w:rsidRPr="00AF7B9D" w:rsidRDefault="00AF7B9D" w:rsidP="00AF7B9D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AF7B9D">
        <w:rPr>
          <w:rFonts w:ascii="Times New Roman" w:hAnsi="Times New Roman" w:cs="Times New Roman"/>
          <w:sz w:val="28"/>
          <w:szCs w:val="28"/>
          <w:lang w:eastAsia="tr-TR"/>
        </w:rPr>
        <w:t>Akademik, kişisel, sosyal,kültürel ve mesleki gelişimlerinin izlenmesi,</w:t>
      </w:r>
    </w:p>
    <w:p w:rsidR="00AF7B9D" w:rsidRPr="00AF7B9D" w:rsidRDefault="00AF7B9D" w:rsidP="00AF7B9D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AF7B9D">
        <w:rPr>
          <w:rFonts w:ascii="Times New Roman" w:hAnsi="Times New Roman" w:cs="Times New Roman"/>
          <w:sz w:val="28"/>
          <w:szCs w:val="28"/>
          <w:lang w:eastAsia="tr-TR"/>
        </w:rPr>
        <w:t>Sorunlarının çözüme kavuşturulması,</w:t>
      </w:r>
    </w:p>
    <w:p w:rsidR="00AF7B9D" w:rsidRPr="00AF7B9D" w:rsidRDefault="00AF7B9D" w:rsidP="00AF7B9D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AF7B9D">
        <w:rPr>
          <w:rFonts w:ascii="Times New Roman" w:hAnsi="Times New Roman" w:cs="Times New Roman"/>
          <w:sz w:val="28"/>
          <w:szCs w:val="28"/>
          <w:lang w:eastAsia="tr-TR"/>
        </w:rPr>
        <w:t>Yetenek haritaları doğrultusunda gerekli yönlendirmelerin yapılması,</w:t>
      </w:r>
    </w:p>
    <w:p w:rsidR="00AF7B9D" w:rsidRPr="00AF7B9D" w:rsidRDefault="00AF7B9D" w:rsidP="00AF7B9D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AF7B9D">
        <w:rPr>
          <w:rFonts w:ascii="Times New Roman" w:hAnsi="Times New Roman" w:cs="Times New Roman"/>
          <w:sz w:val="28"/>
          <w:szCs w:val="28"/>
          <w:lang w:eastAsia="tr-TR"/>
        </w:rPr>
        <w:t>İşin Erbabı projesi kapsamında mesleki yönlendirmelerinin sağlanması,</w:t>
      </w:r>
    </w:p>
    <w:p w:rsidR="00AF7B9D" w:rsidRPr="00AF7B9D" w:rsidRDefault="00AF7B9D" w:rsidP="00AF7B9D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AF7B9D">
        <w:rPr>
          <w:rFonts w:ascii="Times New Roman" w:hAnsi="Times New Roman" w:cs="Times New Roman"/>
          <w:sz w:val="28"/>
          <w:szCs w:val="28"/>
          <w:lang w:eastAsia="tr-TR"/>
        </w:rPr>
        <w:t>Velileri ile sık sık iletişime geçilmesi,</w:t>
      </w:r>
    </w:p>
    <w:p w:rsidR="00AF7B9D" w:rsidRPr="00AF7B9D" w:rsidRDefault="00AF7B9D" w:rsidP="00AF7B9D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AF7B9D">
        <w:rPr>
          <w:rFonts w:ascii="Times New Roman" w:hAnsi="Times New Roman" w:cs="Times New Roman"/>
          <w:sz w:val="28"/>
          <w:szCs w:val="28"/>
          <w:lang w:eastAsia="tr-TR"/>
        </w:rPr>
        <w:t xml:space="preserve">Sınavlara verimli ve başarı odaklı hazırlanması, </w:t>
      </w:r>
    </w:p>
    <w:p w:rsidR="00AF7B9D" w:rsidRPr="00AF7B9D" w:rsidRDefault="00AF7B9D" w:rsidP="00AF7B9D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AF7B9D">
        <w:rPr>
          <w:rFonts w:ascii="Times New Roman" w:hAnsi="Times New Roman" w:cs="Times New Roman"/>
          <w:sz w:val="28"/>
          <w:szCs w:val="28"/>
          <w:lang w:eastAsia="tr-TR"/>
        </w:rPr>
        <w:t xml:space="preserve">Etkili öğrenme tekniklerini öğrenmesi, </w:t>
      </w:r>
    </w:p>
    <w:p w:rsidR="00AF7B9D" w:rsidRPr="00AF7B9D" w:rsidRDefault="00AF7B9D" w:rsidP="00AF7B9D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AF7B9D">
        <w:rPr>
          <w:rFonts w:ascii="Times New Roman" w:hAnsi="Times New Roman" w:cs="Times New Roman"/>
          <w:sz w:val="28"/>
          <w:szCs w:val="28"/>
          <w:lang w:eastAsia="tr-TR"/>
        </w:rPr>
        <w:t xml:space="preserve">Öğrenmeyi kalıcı ve güçlü hale getirmesi, </w:t>
      </w:r>
    </w:p>
    <w:p w:rsidR="00AF7B9D" w:rsidRPr="00AF7B9D" w:rsidRDefault="00AF7B9D" w:rsidP="00AF7B9D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AF7B9D">
        <w:rPr>
          <w:rFonts w:ascii="Times New Roman" w:hAnsi="Times New Roman" w:cs="Times New Roman"/>
          <w:sz w:val="28"/>
          <w:szCs w:val="28"/>
          <w:lang w:eastAsia="tr-TR"/>
        </w:rPr>
        <w:t xml:space="preserve">Özgüvenlerinin arttırılması, </w:t>
      </w:r>
    </w:p>
    <w:p w:rsidR="00AF7B9D" w:rsidRPr="00AF7B9D" w:rsidRDefault="00AF7B9D" w:rsidP="00AF7B9D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AF7B9D">
        <w:rPr>
          <w:rFonts w:ascii="Times New Roman" w:hAnsi="Times New Roman" w:cs="Times New Roman"/>
          <w:sz w:val="28"/>
          <w:szCs w:val="28"/>
          <w:lang w:eastAsia="tr-TR"/>
        </w:rPr>
        <w:t xml:space="preserve">Sınav kaygısı ile baş edebilmesi, </w:t>
      </w:r>
    </w:p>
    <w:p w:rsidR="00AF7B9D" w:rsidRPr="00AF7B9D" w:rsidRDefault="00AF7B9D" w:rsidP="00AF7B9D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AF7B9D">
        <w:rPr>
          <w:rFonts w:ascii="Times New Roman" w:hAnsi="Times New Roman" w:cs="Times New Roman"/>
          <w:sz w:val="28"/>
          <w:szCs w:val="28"/>
          <w:lang w:eastAsia="tr-TR"/>
        </w:rPr>
        <w:t xml:space="preserve">Zamanı verimli kullanması, </w:t>
      </w:r>
    </w:p>
    <w:p w:rsidR="00AF7B9D" w:rsidRPr="00AF7B9D" w:rsidRDefault="00AF7B9D" w:rsidP="00AF7B9D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AF7B9D">
        <w:rPr>
          <w:rFonts w:ascii="Times New Roman" w:hAnsi="Times New Roman" w:cs="Times New Roman"/>
          <w:sz w:val="28"/>
          <w:szCs w:val="28"/>
          <w:lang w:eastAsia="tr-TR"/>
        </w:rPr>
        <w:t xml:space="preserve">Öğrencinin olumsuz yaşantılarını ve öğrenme engellerini kaldırması, </w:t>
      </w:r>
    </w:p>
    <w:p w:rsidR="00AF7B9D" w:rsidRPr="00AF7B9D" w:rsidRDefault="00AF7B9D" w:rsidP="00AF7B9D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AF7B9D">
        <w:rPr>
          <w:rFonts w:ascii="Times New Roman" w:hAnsi="Times New Roman" w:cs="Times New Roman"/>
          <w:sz w:val="28"/>
          <w:szCs w:val="28"/>
          <w:lang w:eastAsia="tr-TR"/>
        </w:rPr>
        <w:t xml:space="preserve">Olumlu düşünme alışkanlığı kazandırması, </w:t>
      </w:r>
    </w:p>
    <w:p w:rsidR="00AF7B9D" w:rsidRPr="00AF7B9D" w:rsidRDefault="00AF7B9D" w:rsidP="00AF7B9D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AF7B9D">
        <w:rPr>
          <w:rFonts w:ascii="Times New Roman" w:hAnsi="Times New Roman" w:cs="Times New Roman"/>
          <w:sz w:val="28"/>
          <w:szCs w:val="28"/>
          <w:lang w:eastAsia="tr-TR"/>
        </w:rPr>
        <w:t>Toplumda uyumlu ve mutlu bireyler olması,</w:t>
      </w:r>
    </w:p>
    <w:p w:rsidR="00AF7B9D" w:rsidRPr="00AF7B9D" w:rsidRDefault="00AF7B9D" w:rsidP="00AF7B9D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AF7B9D">
        <w:rPr>
          <w:rFonts w:ascii="Times New Roman" w:hAnsi="Times New Roman" w:cs="Times New Roman"/>
          <w:sz w:val="28"/>
          <w:szCs w:val="28"/>
          <w:lang w:eastAsia="tr-TR"/>
        </w:rPr>
        <w:t>12. sınıf öğrencilerinin Eba Aka</w:t>
      </w:r>
      <w:r>
        <w:rPr>
          <w:rFonts w:ascii="Times New Roman" w:hAnsi="Times New Roman" w:cs="Times New Roman"/>
          <w:sz w:val="28"/>
          <w:szCs w:val="28"/>
          <w:lang w:eastAsia="tr-TR"/>
        </w:rPr>
        <w:t xml:space="preserve">demik Destek portalı kapsamında </w:t>
      </w:r>
      <w:r w:rsidRPr="00AF7B9D">
        <w:rPr>
          <w:rFonts w:ascii="Times New Roman" w:hAnsi="Times New Roman" w:cs="Times New Roman"/>
          <w:sz w:val="28"/>
          <w:szCs w:val="28"/>
          <w:lang w:eastAsia="tr-TR"/>
        </w:rPr>
        <w:t>"sıfırdan çalış", "</w:t>
      </w:r>
      <w:r>
        <w:rPr>
          <w:rFonts w:ascii="Times New Roman" w:hAnsi="Times New Roman" w:cs="Times New Roman"/>
          <w:sz w:val="28"/>
          <w:szCs w:val="28"/>
          <w:lang w:eastAsia="tr-TR"/>
        </w:rPr>
        <w:t xml:space="preserve">eksiklerini kapat" ve "sorulara </w:t>
      </w:r>
      <w:r w:rsidRPr="00AF7B9D">
        <w:rPr>
          <w:rFonts w:ascii="Times New Roman" w:hAnsi="Times New Roman" w:cs="Times New Roman"/>
          <w:sz w:val="28"/>
          <w:szCs w:val="28"/>
          <w:lang w:eastAsia="tr-TR"/>
        </w:rPr>
        <w:t>yüklen" gibi farklı stratejiler ile sınava hazırlanmalarının sağlanması,</w:t>
      </w:r>
    </w:p>
    <w:p w:rsidR="00AF7B9D" w:rsidRPr="00AF7B9D" w:rsidRDefault="00AF7B9D" w:rsidP="00AF7B9D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AF7B9D">
        <w:rPr>
          <w:rFonts w:ascii="Times New Roman" w:hAnsi="Times New Roman" w:cs="Times New Roman"/>
          <w:sz w:val="28"/>
          <w:szCs w:val="28"/>
          <w:lang w:eastAsia="tr-TR"/>
        </w:rPr>
        <w:t xml:space="preserve"> hedeflenmektedir.</w:t>
      </w:r>
    </w:p>
    <w:p w:rsidR="00CD144E" w:rsidRPr="00C70F0E" w:rsidRDefault="00CD144E" w:rsidP="008D1EBE">
      <w:pPr>
        <w:pStyle w:val="Balk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HEDEF KİTLE</w:t>
      </w:r>
      <w:r w:rsidRPr="002132EA">
        <w:rPr>
          <w:rFonts w:ascii="Times New Roman" w:hAnsi="Times New Roman"/>
          <w:sz w:val="28"/>
          <w:szCs w:val="28"/>
        </w:rPr>
        <w:t xml:space="preserve"> </w:t>
      </w:r>
    </w:p>
    <w:p w:rsidR="00CD144E" w:rsidRDefault="00CD144E" w:rsidP="00CD144E">
      <w:pPr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70F0E">
        <w:rPr>
          <w:rFonts w:ascii="Times New Roman" w:hAnsi="Times New Roman" w:cs="Times New Roman"/>
          <w:sz w:val="28"/>
          <w:szCs w:val="28"/>
          <w:lang w:eastAsia="tr-TR"/>
        </w:rPr>
        <w:t xml:space="preserve">2020-2021 Eğitim-Öğretim yılında öğrenim gören tüm 8. Sınıf öğrencileri: </w:t>
      </w:r>
    </w:p>
    <w:p w:rsidR="00CD144E" w:rsidRPr="00C70F0E" w:rsidRDefault="00CD144E" w:rsidP="00CD144E">
      <w:pPr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0A2511">
        <w:rPr>
          <w:rFonts w:ascii="Times New Roman" w:hAnsi="Times New Roman" w:cs="Times New Roman"/>
          <w:b/>
          <w:sz w:val="28"/>
          <w:szCs w:val="28"/>
          <w:lang w:eastAsia="tr-TR"/>
        </w:rPr>
        <w:t>11.392 öğrenci</w:t>
      </w:r>
    </w:p>
    <w:p w:rsidR="00CD144E" w:rsidRDefault="00CD144E" w:rsidP="00CD144E">
      <w:pPr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70F0E">
        <w:rPr>
          <w:rFonts w:ascii="Times New Roman" w:hAnsi="Times New Roman" w:cs="Times New Roman"/>
          <w:sz w:val="28"/>
          <w:szCs w:val="28"/>
          <w:lang w:eastAsia="tr-TR"/>
        </w:rPr>
        <w:t>2020-2021 Eğitim-Öğretim yılında öğrenim gören tüm 12. Sınıf öğrencileri:</w:t>
      </w:r>
    </w:p>
    <w:p w:rsidR="00CD144E" w:rsidRPr="00C70F0E" w:rsidRDefault="00CD144E" w:rsidP="00CD144E">
      <w:pPr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  <w:r w:rsidRPr="00C70F0E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Pr="000A2511">
        <w:rPr>
          <w:rFonts w:ascii="Times New Roman" w:hAnsi="Times New Roman" w:cs="Times New Roman"/>
          <w:b/>
          <w:sz w:val="28"/>
          <w:szCs w:val="28"/>
          <w:lang w:eastAsia="tr-TR"/>
        </w:rPr>
        <w:t>9553 öğrenci</w:t>
      </w:r>
    </w:p>
    <w:tbl>
      <w:tblPr>
        <w:tblW w:w="9836" w:type="dxa"/>
        <w:tblInd w:w="-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3"/>
        <w:gridCol w:w="1143"/>
      </w:tblGrid>
      <w:tr w:rsidR="00CD144E" w:rsidRPr="00C70F0E" w:rsidTr="00AC7753">
        <w:trPr>
          <w:trHeight w:val="294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 xml:space="preserve">Anadolu </w:t>
            </w: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İmam Hatip Lisesi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69</w:t>
            </w:r>
          </w:p>
        </w:tc>
      </w:tr>
      <w:tr w:rsidR="00CD144E" w:rsidRPr="00C70F0E" w:rsidTr="00AC7753">
        <w:trPr>
          <w:trHeight w:val="294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4E" w:rsidRPr="00F1454B" w:rsidRDefault="00CD144E" w:rsidP="00AC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F1454B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Proje okulu kapsamında olan Anadolu İmam Hatip Lisesi(Fen ve Sosyal Bilimler Lisesi programı uygulayan)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44E" w:rsidRPr="00F1454B" w:rsidRDefault="00CD144E" w:rsidP="00AC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 xml:space="preserve">    </w:t>
            </w:r>
            <w:r w:rsidRPr="00F1454B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269</w:t>
            </w:r>
          </w:p>
        </w:tc>
      </w:tr>
      <w:tr w:rsidR="00CD144E" w:rsidRPr="00C70F0E" w:rsidTr="00AC7753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Anadolu Lisesi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3921</w:t>
            </w:r>
          </w:p>
        </w:tc>
      </w:tr>
      <w:tr w:rsidR="00CD144E" w:rsidRPr="00C70F0E" w:rsidTr="00AC7753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Anadolu Meslek Programı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2469</w:t>
            </w:r>
          </w:p>
        </w:tc>
      </w:tr>
      <w:tr w:rsidR="00CD144E" w:rsidRPr="00C70F0E" w:rsidTr="00AC7753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Çok Programlı Anadolu Lisesi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416</w:t>
            </w:r>
          </w:p>
        </w:tc>
      </w:tr>
      <w:tr w:rsidR="00CD144E" w:rsidRPr="00C70F0E" w:rsidTr="00AC7753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Fen Lisesi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399</w:t>
            </w:r>
          </w:p>
        </w:tc>
      </w:tr>
      <w:tr w:rsidR="00CD144E" w:rsidRPr="00C70F0E" w:rsidTr="00AC7753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Güzel Sanatlar Lisesi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40</w:t>
            </w:r>
          </w:p>
        </w:tc>
      </w:tr>
      <w:tr w:rsidR="00CD144E" w:rsidRPr="00C70F0E" w:rsidTr="00AC7753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İmam Hatip Lisesi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296</w:t>
            </w:r>
          </w:p>
        </w:tc>
      </w:tr>
      <w:tr w:rsidR="00CD144E" w:rsidRPr="00C70F0E" w:rsidTr="00AC7753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Özel Anadolu Lisesi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1168</w:t>
            </w:r>
          </w:p>
        </w:tc>
      </w:tr>
      <w:tr w:rsidR="00CD144E" w:rsidRPr="00C70F0E" w:rsidTr="00AC7753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Özel Eğitim Uygulama Okulu ( III. Kademe)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25</w:t>
            </w:r>
          </w:p>
        </w:tc>
      </w:tr>
      <w:tr w:rsidR="00CD144E" w:rsidRPr="00C70F0E" w:rsidTr="00AC7753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Özel Fen Lisesi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181</w:t>
            </w:r>
          </w:p>
        </w:tc>
      </w:tr>
      <w:tr w:rsidR="00CD144E" w:rsidRPr="00C70F0E" w:rsidTr="00AC7753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Özel Hazırlık Sınıfı Bulunan Anadolu Lisesi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140</w:t>
            </w:r>
          </w:p>
        </w:tc>
      </w:tr>
      <w:tr w:rsidR="00CD144E" w:rsidRPr="00C70F0E" w:rsidTr="00AC7753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Özel Mesleki ve Teknik Anadolu Lisesi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83</w:t>
            </w:r>
          </w:p>
        </w:tc>
      </w:tr>
      <w:tr w:rsidR="00CD144E" w:rsidRPr="00C70F0E" w:rsidTr="00AC7753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C70F0E" w:rsidRDefault="00CD144E" w:rsidP="00AC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Sosyal Bilimler Lisesi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1D1DAB" w:rsidRDefault="00CD144E" w:rsidP="00A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1D1DAB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77</w:t>
            </w:r>
          </w:p>
        </w:tc>
      </w:tr>
      <w:tr w:rsidR="00CD144E" w:rsidRPr="00C70F0E" w:rsidTr="00AC7753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F1454B" w:rsidRDefault="00CD144E" w:rsidP="00AC775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F145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4E" w:rsidRPr="00F1454B" w:rsidRDefault="00CD144E" w:rsidP="00A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F145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9553</w:t>
            </w:r>
          </w:p>
        </w:tc>
      </w:tr>
    </w:tbl>
    <w:p w:rsidR="00960E1B" w:rsidRPr="00C70F0E" w:rsidRDefault="00960E1B" w:rsidP="00CD144E">
      <w:pPr>
        <w:rPr>
          <w:rFonts w:ascii="Times New Roman" w:hAnsi="Times New Roman" w:cs="Times New Roman"/>
          <w:sz w:val="28"/>
          <w:szCs w:val="28"/>
          <w:lang w:eastAsia="tr-TR"/>
        </w:rPr>
      </w:pPr>
    </w:p>
    <w:p w:rsidR="00CD144E" w:rsidRDefault="00CD144E" w:rsidP="004B0AD1">
      <w:pPr>
        <w:jc w:val="both"/>
        <w:rPr>
          <w:rFonts w:ascii="Times New Roman" w:hAnsi="Times New Roman"/>
          <w:sz w:val="28"/>
          <w:szCs w:val="28"/>
          <w:lang w:eastAsia="tr-TR"/>
        </w:rPr>
      </w:pPr>
      <w:r w:rsidRPr="00D000D3">
        <w:rPr>
          <w:rFonts w:ascii="Times New Roman" w:hAnsi="Times New Roman"/>
          <w:sz w:val="28"/>
          <w:szCs w:val="28"/>
          <w:lang w:eastAsia="tr-TR"/>
        </w:rPr>
        <w:t>*</w:t>
      </w:r>
      <w:r w:rsidRPr="00A51ED4">
        <w:rPr>
          <w:rFonts w:ascii="Times New Roman" w:hAnsi="Times New Roman"/>
          <w:b/>
          <w:sz w:val="28"/>
          <w:szCs w:val="28"/>
          <w:lang w:eastAsia="tr-TR"/>
        </w:rPr>
        <w:t>Modül veri girişi</w:t>
      </w:r>
      <w:r>
        <w:rPr>
          <w:rFonts w:ascii="Times New Roman" w:hAnsi="Times New Roman"/>
          <w:sz w:val="28"/>
          <w:szCs w:val="28"/>
          <w:lang w:eastAsia="tr-TR"/>
        </w:rPr>
        <w:t xml:space="preserve"> tüm 8. Sınıf öğrencileri ve tabloda yer alan koyu punto ile yazılı öğrenciler için geçerli olacaktır.</w:t>
      </w:r>
    </w:p>
    <w:p w:rsidR="00CD144E" w:rsidRDefault="00CD144E" w:rsidP="004B0AD1">
      <w:pPr>
        <w:jc w:val="both"/>
        <w:rPr>
          <w:rFonts w:ascii="Times New Roman" w:hAnsi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*</w:t>
      </w:r>
      <w:r w:rsidRPr="00CB12B1">
        <w:rPr>
          <w:rFonts w:ascii="Times New Roman" w:hAnsi="Times New Roman"/>
          <w:b/>
          <w:sz w:val="28"/>
          <w:szCs w:val="28"/>
          <w:lang w:eastAsia="tr-TR"/>
        </w:rPr>
        <w:t>Tüm</w:t>
      </w:r>
      <w:r>
        <w:rPr>
          <w:rFonts w:ascii="Times New Roman" w:hAnsi="Times New Roman"/>
          <w:sz w:val="28"/>
          <w:szCs w:val="28"/>
          <w:lang w:eastAsia="tr-TR"/>
        </w:rPr>
        <w:t xml:space="preserve"> 8. ve 12. Sınıf öğrencilerinin kariyer danışmanı olacak şekilde planlama gerçekleştirilecektir.</w:t>
      </w:r>
    </w:p>
    <w:p w:rsidR="00CD144E" w:rsidRDefault="00CD144E" w:rsidP="004B0AD1">
      <w:pPr>
        <w:jc w:val="both"/>
        <w:rPr>
          <w:rFonts w:ascii="Times New Roman" w:hAnsi="Times New Roman"/>
          <w:sz w:val="28"/>
          <w:szCs w:val="28"/>
          <w:lang w:eastAsia="tr-TR"/>
        </w:rPr>
      </w:pPr>
      <w:r>
        <w:rPr>
          <w:rFonts w:ascii="Times New Roman" w:hAnsi="Times New Roman"/>
          <w:sz w:val="28"/>
          <w:szCs w:val="28"/>
          <w:lang w:eastAsia="tr-TR"/>
        </w:rPr>
        <w:t>* 8. ve 12. Sınıf öğrencilerimizin tümü için; derslerine giren öğretmenlerden belirlenmek üzere 5-8 öğrenci için bir kariyer danışmanı belirlenir.</w:t>
      </w:r>
    </w:p>
    <w:p w:rsidR="00B92886" w:rsidRPr="00D000D3" w:rsidRDefault="00B92886" w:rsidP="004B0AD1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4B0AD1" w:rsidRDefault="004B0AD1" w:rsidP="004B0AD1">
      <w:pPr>
        <w:jc w:val="center"/>
        <w:rPr>
          <w:rFonts w:ascii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lang w:eastAsia="tr-TR"/>
        </w:rPr>
        <w:t>Modül Verileri</w:t>
      </w:r>
      <w:r w:rsidR="00DA39CD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gerçekleştirecek olan danışman öğretmenlerin görev ve sorumlulukları</w:t>
      </w:r>
    </w:p>
    <w:p w:rsidR="004B0AD1" w:rsidRDefault="004B0AD1" w:rsidP="004B0AD1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lang w:eastAsia="tr-TR"/>
        </w:rPr>
        <w:t>Tüm 8. Sınıf öğrencileri için</w:t>
      </w:r>
      <w:r>
        <w:rPr>
          <w:rFonts w:ascii="Times New Roman" w:hAnsi="Times New Roman" w:cs="Times New Roman"/>
          <w:sz w:val="28"/>
          <w:szCs w:val="28"/>
          <w:lang w:eastAsia="tr-TR"/>
        </w:rPr>
        <w:t xml:space="preserve"> kariyer danışmanı belirlenecektir.</w:t>
      </w:r>
    </w:p>
    <w:p w:rsidR="004B0AD1" w:rsidRDefault="004B0AD1" w:rsidP="004B0AD1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Okul idaresi danışman öğretmenleri modüle ekleyeceklerdir.</w:t>
      </w:r>
    </w:p>
    <w:p w:rsidR="001D29F2" w:rsidRDefault="004B0AD1" w:rsidP="004B0AD1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Danışman öğretmenler danışanı olduğu öğrencileri</w:t>
      </w:r>
      <w:r w:rsidR="009A6BAD">
        <w:rPr>
          <w:rFonts w:ascii="Times New Roman" w:hAnsi="Times New Roman" w:cs="Times New Roman"/>
          <w:sz w:val="28"/>
          <w:szCs w:val="28"/>
          <w:lang w:eastAsia="tr-TR"/>
        </w:rPr>
        <w:t xml:space="preserve"> (5-8 öğrenci) </w:t>
      </w:r>
      <w:r>
        <w:rPr>
          <w:rFonts w:ascii="Times New Roman" w:hAnsi="Times New Roman" w:cs="Times New Roman"/>
          <w:sz w:val="28"/>
          <w:szCs w:val="28"/>
          <w:lang w:eastAsia="tr-TR"/>
        </w:rPr>
        <w:t xml:space="preserve"> modül sistemine kaydedeceklerdir.</w:t>
      </w:r>
    </w:p>
    <w:p w:rsidR="004B0AD1" w:rsidRDefault="004B0AD1" w:rsidP="004B0AD1">
      <w:pPr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Aylık çözülen soru say</w:t>
      </w:r>
      <w:r w:rsidR="00F53332">
        <w:rPr>
          <w:rFonts w:ascii="Times New Roman" w:hAnsi="Times New Roman" w:cs="Times New Roman"/>
          <w:sz w:val="28"/>
          <w:szCs w:val="28"/>
          <w:lang w:eastAsia="tr-TR"/>
        </w:rPr>
        <w:t>ısı- Aylık okunan kitap sayısı</w:t>
      </w:r>
    </w:p>
    <w:p w:rsidR="00F53332" w:rsidRDefault="00F53332" w:rsidP="009A6BAD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Muğla İl Milli Eğitim Müdürlüğü Ölçme ve Değerlendirme Merkezi tarafından yapılan dönemde 2 deneme sınavı sonuçları</w:t>
      </w:r>
    </w:p>
    <w:p w:rsidR="00F53332" w:rsidRDefault="00F53332" w:rsidP="009A6BAD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LGS’de çıkan dersleri</w:t>
      </w:r>
      <w:r w:rsidR="000314B4">
        <w:rPr>
          <w:rFonts w:ascii="Times New Roman" w:hAnsi="Times New Roman" w:cs="Times New Roman"/>
          <w:sz w:val="28"/>
          <w:szCs w:val="28"/>
          <w:lang w:eastAsia="tr-TR"/>
        </w:rPr>
        <w:t>n dönem sonu notları (Matematik- Fen ve Teknoloji-Din Kültürü-İngilizce- Türkçe dersleri)</w:t>
      </w:r>
    </w:p>
    <w:p w:rsidR="00B10E8B" w:rsidRDefault="00B10E8B" w:rsidP="009A6BAD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Modüle dönem sonu notları girişi yapılacak olsa dahi, danışman öğretmen öğrencilerinin dönem içindeki yazılı notlarını takip ederek düşüş-yükseliş durumlarını, konu eksiklikleri konusunda öğrencilerine rehberlik edecektir.</w:t>
      </w:r>
    </w:p>
    <w:p w:rsidR="001D29F2" w:rsidRDefault="001D29F2" w:rsidP="001D29F2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Ayrıca; </w:t>
      </w:r>
    </w:p>
    <w:p w:rsidR="00B91A4E" w:rsidRDefault="00B91A4E" w:rsidP="001D29F2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Danışanı olduğu öğrencilere rehberlik eder. </w:t>
      </w:r>
    </w:p>
    <w:p w:rsidR="001D29F2" w:rsidRDefault="001D29F2" w:rsidP="001D29F2">
      <w:pPr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R</w:t>
      </w:r>
      <w:r w:rsidRPr="003E02E8">
        <w:rPr>
          <w:rFonts w:ascii="Times New Roman" w:eastAsiaTheme="minorEastAsia" w:hAnsi="Times New Roman" w:cs="Times New Roman"/>
          <w:kern w:val="24"/>
          <w:sz w:val="28"/>
          <w:szCs w:val="28"/>
        </w:rPr>
        <w:t>eh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berlik hizmetlerinin ihtiyaçlarına</w:t>
      </w:r>
      <w:r w:rsidRPr="003E02E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y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önelik olarak yapılandırılmasını sağlar.</w:t>
      </w:r>
    </w:p>
    <w:p w:rsidR="001D29F2" w:rsidRDefault="001D29F2" w:rsidP="00B91A4E">
      <w:pPr>
        <w:widowControl w:val="0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Mesleki eğitime yetenek ve ilgisi tespit edilen öğrencilerinin meslek liselerini ziyaret etmesini planlar.</w:t>
      </w:r>
    </w:p>
    <w:p w:rsidR="00B91A4E" w:rsidRDefault="00B91A4E" w:rsidP="00B91A4E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Ayrıca,  Yetenek raporları Ocak- Şubat ayında çıkan danışanı olduğu öğrencilerin raporlarını, okul rehber öğretmenleri ve sınıf öğretmenleri ile birlikte değerlendirmesini gerçekleştirerek gerekli yönlendirmelerde bulunur.</w:t>
      </w:r>
    </w:p>
    <w:p w:rsidR="00B91A4E" w:rsidRDefault="00B91A4E" w:rsidP="00B91A4E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İşin Erbabı projesi kapsamında da mesleki yönlendirmelerde bulunur.</w:t>
      </w:r>
    </w:p>
    <w:p w:rsidR="00A769A0" w:rsidRDefault="00A769A0" w:rsidP="00B91A4E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Eğitim Koçluğu eğitimini dönem başında alan danışman öğretmen, bilgi ve</w:t>
      </w:r>
      <w:r w:rsidR="00DC52C6">
        <w:rPr>
          <w:rFonts w:ascii="Times New Roman" w:hAnsi="Times New Roman" w:cs="Times New Roman"/>
          <w:sz w:val="28"/>
          <w:szCs w:val="28"/>
          <w:lang w:eastAsia="tr-TR"/>
        </w:rPr>
        <w:t xml:space="preserve"> deneyimlerini öğrencilerine akt</w:t>
      </w:r>
      <w:r>
        <w:rPr>
          <w:rFonts w:ascii="Times New Roman" w:hAnsi="Times New Roman" w:cs="Times New Roman"/>
          <w:sz w:val="28"/>
          <w:szCs w:val="28"/>
          <w:lang w:eastAsia="tr-TR"/>
        </w:rPr>
        <w:t>arır.</w:t>
      </w:r>
    </w:p>
    <w:p w:rsidR="00C66CF1" w:rsidRDefault="00C66CF1" w:rsidP="00B91A4E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İl Mem tarafından hazırlanan doküman ve eğitimlerin öğrencilere duyurulmasını sağlar.</w:t>
      </w:r>
    </w:p>
    <w:p w:rsidR="00CE4B7C" w:rsidRDefault="00CE4B7C" w:rsidP="00B91A4E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Danışanı olduğu öğrencilerin velileri ile sık sık görüşme yapar.</w:t>
      </w:r>
    </w:p>
    <w:p w:rsidR="00C0546E" w:rsidRPr="00B91A4E" w:rsidRDefault="00C0546E" w:rsidP="00B91A4E">
      <w:pPr>
        <w:widowControl w:val="0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664B24" w:rsidRPr="00F80983" w:rsidRDefault="008E6643" w:rsidP="008E6643">
      <w:pPr>
        <w:jc w:val="center"/>
        <w:rPr>
          <w:rFonts w:ascii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Modül veri girişi </w:t>
      </w:r>
      <w:r w:rsidR="00F80983" w:rsidRPr="00F80983">
        <w:rPr>
          <w:rFonts w:ascii="Times New Roman" w:hAnsi="Times New Roman" w:cs="Times New Roman"/>
          <w:b/>
          <w:sz w:val="28"/>
          <w:szCs w:val="28"/>
          <w:lang w:eastAsia="tr-TR"/>
        </w:rPr>
        <w:t>12. Sınıflar için,</w:t>
      </w:r>
    </w:p>
    <w:tbl>
      <w:tblPr>
        <w:tblW w:w="9836" w:type="dxa"/>
        <w:tblInd w:w="-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3"/>
        <w:gridCol w:w="1143"/>
      </w:tblGrid>
      <w:tr w:rsidR="00664B24" w:rsidRPr="00F1454B" w:rsidTr="00006E62">
        <w:trPr>
          <w:trHeight w:val="294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24" w:rsidRPr="00F1454B" w:rsidRDefault="00664B24" w:rsidP="0000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F1454B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Proje okulu kapsamında olan Anadolu İmam Hatip Lisesi(Fen ve Sosyal Bilimler Lisesi programı uygulayan)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24" w:rsidRPr="00F1454B" w:rsidRDefault="00664B24" w:rsidP="0000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 xml:space="preserve">    </w:t>
            </w:r>
            <w:r w:rsidRPr="00F1454B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269</w:t>
            </w:r>
          </w:p>
        </w:tc>
      </w:tr>
      <w:tr w:rsidR="00664B24" w:rsidRPr="00C70F0E" w:rsidTr="00006E62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4" w:rsidRPr="00C70F0E" w:rsidRDefault="00664B24" w:rsidP="0000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Anadolu Lisesi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4" w:rsidRPr="00C70F0E" w:rsidRDefault="00664B24" w:rsidP="0000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3921</w:t>
            </w:r>
          </w:p>
        </w:tc>
      </w:tr>
      <w:tr w:rsidR="00664B24" w:rsidRPr="00C70F0E" w:rsidTr="00006E62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4" w:rsidRPr="00C70F0E" w:rsidRDefault="00664B24" w:rsidP="0000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Fen Lisesi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4" w:rsidRPr="00C70F0E" w:rsidRDefault="00664B24" w:rsidP="0000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399</w:t>
            </w:r>
          </w:p>
        </w:tc>
      </w:tr>
      <w:tr w:rsidR="00664B24" w:rsidRPr="00C70F0E" w:rsidTr="00664B24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4" w:rsidRPr="00C70F0E" w:rsidRDefault="00664B24" w:rsidP="0000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Özel Anadolu Lisesi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4" w:rsidRPr="00C70F0E" w:rsidRDefault="00664B24" w:rsidP="0000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1168</w:t>
            </w:r>
          </w:p>
        </w:tc>
      </w:tr>
      <w:tr w:rsidR="00664B24" w:rsidRPr="00C70F0E" w:rsidTr="00664B24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4" w:rsidRPr="00C70F0E" w:rsidRDefault="00664B24" w:rsidP="0000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Özel Fen Lisesi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4" w:rsidRPr="00C70F0E" w:rsidRDefault="00664B24" w:rsidP="0000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181</w:t>
            </w:r>
          </w:p>
        </w:tc>
      </w:tr>
      <w:tr w:rsidR="00664B24" w:rsidRPr="00C70F0E" w:rsidTr="00664B24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4" w:rsidRPr="00C70F0E" w:rsidRDefault="00664B24" w:rsidP="0000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Özel Hazırlık Sınıfı Bulunan Anadolu Lisesi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4" w:rsidRPr="00C70F0E" w:rsidRDefault="00664B24" w:rsidP="0000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140</w:t>
            </w:r>
          </w:p>
        </w:tc>
      </w:tr>
      <w:tr w:rsidR="00664B24" w:rsidRPr="001D1DAB" w:rsidTr="00664B24">
        <w:trPr>
          <w:trHeight w:val="294"/>
        </w:trPr>
        <w:tc>
          <w:tcPr>
            <w:tcW w:w="8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4" w:rsidRPr="00C70F0E" w:rsidRDefault="00664B24" w:rsidP="0000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Sosyal Bilimler Lisesi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4" w:rsidRPr="001D1DAB" w:rsidRDefault="00664B24" w:rsidP="0000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1D1DAB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77</w:t>
            </w:r>
          </w:p>
        </w:tc>
      </w:tr>
    </w:tbl>
    <w:p w:rsidR="00F53332" w:rsidRPr="004B0AD1" w:rsidRDefault="00F53332" w:rsidP="004B0AD1">
      <w:pPr>
        <w:rPr>
          <w:rFonts w:ascii="Times New Roman" w:hAnsi="Times New Roman" w:cs="Times New Roman"/>
          <w:sz w:val="28"/>
          <w:szCs w:val="28"/>
          <w:lang w:eastAsia="tr-TR"/>
        </w:rPr>
      </w:pPr>
    </w:p>
    <w:p w:rsidR="004B0AD1" w:rsidRDefault="009A6BAD" w:rsidP="009A6BAD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Bu okullarda öğrenim gören 12. Sınıf öğrencileri için okul idaresi danışman öğretmenleri belirler.</w:t>
      </w:r>
    </w:p>
    <w:p w:rsidR="009A6BAD" w:rsidRDefault="009A6BAD" w:rsidP="009A6BAD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Danışman öğretmenler modüle (5-8 öğrenci)</w:t>
      </w:r>
      <w:r w:rsidR="004A1131">
        <w:rPr>
          <w:rFonts w:ascii="Times New Roman" w:hAnsi="Times New Roman" w:cs="Times New Roman"/>
          <w:sz w:val="28"/>
          <w:szCs w:val="28"/>
          <w:lang w:eastAsia="tr-TR"/>
        </w:rPr>
        <w:t xml:space="preserve"> öğrencilerini kaydeder.</w:t>
      </w:r>
    </w:p>
    <w:p w:rsidR="004A1131" w:rsidRDefault="004A1131" w:rsidP="009A6BAD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4A1131">
        <w:rPr>
          <w:rFonts w:ascii="Times New Roman" w:hAnsi="Times New Roman" w:cs="Times New Roman"/>
          <w:b/>
          <w:sz w:val="28"/>
          <w:szCs w:val="28"/>
          <w:lang w:eastAsia="tr-TR"/>
        </w:rPr>
        <w:t>Eba Akademik Destek Portalı</w:t>
      </w:r>
      <w:r>
        <w:rPr>
          <w:rFonts w:ascii="Times New Roman" w:hAnsi="Times New Roman" w:cs="Times New Roman"/>
          <w:sz w:val="28"/>
          <w:szCs w:val="28"/>
          <w:lang w:eastAsia="tr-TR"/>
        </w:rPr>
        <w:t xml:space="preserve"> öğrencilerinin aktif kullanmasını sağlamak önem arz etmektedir.</w:t>
      </w:r>
    </w:p>
    <w:p w:rsidR="00A15DDA" w:rsidRDefault="00A15DDA" w:rsidP="00A15DDA">
      <w:pPr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Aylık çözülen soru sayısı-</w:t>
      </w:r>
      <w:r w:rsidRPr="00A15DDA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tr-TR"/>
        </w:rPr>
        <w:t>Aylık okunan kitap sayısı</w:t>
      </w:r>
    </w:p>
    <w:p w:rsidR="00A15DDA" w:rsidRDefault="00A15DDA" w:rsidP="00A15DDA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Muğla İl Milli Eğitim Müdürlüğü Ölçme ve Değerlendirme Merkezi tarafından yapılan dönemde 1 deneme sınavı sonucu ve </w:t>
      </w:r>
      <w:r w:rsidR="00290724">
        <w:rPr>
          <w:rFonts w:ascii="Times New Roman" w:hAnsi="Times New Roman" w:cs="Times New Roman"/>
          <w:sz w:val="28"/>
          <w:szCs w:val="28"/>
          <w:lang w:eastAsia="tr-TR"/>
        </w:rPr>
        <w:t xml:space="preserve">Eba </w:t>
      </w:r>
      <w:r w:rsidR="00F80983">
        <w:rPr>
          <w:rFonts w:ascii="Times New Roman" w:hAnsi="Times New Roman" w:cs="Times New Roman"/>
          <w:sz w:val="28"/>
          <w:szCs w:val="28"/>
          <w:lang w:eastAsia="tr-TR"/>
        </w:rPr>
        <w:t>Akademik Destek Portalında yapılan  dönemde 1 online deneme sınavı sonucu (Toplam 2 deneme sınavı sonucu)</w:t>
      </w:r>
    </w:p>
    <w:p w:rsidR="00C17A9F" w:rsidRDefault="008E6643" w:rsidP="00A15DDA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Modül veri girişini gerçekleştiren </w:t>
      </w:r>
      <w:r w:rsidR="00F80983">
        <w:rPr>
          <w:rFonts w:ascii="Times New Roman" w:hAnsi="Times New Roman" w:cs="Times New Roman"/>
          <w:sz w:val="28"/>
          <w:szCs w:val="28"/>
          <w:lang w:eastAsia="tr-TR"/>
        </w:rPr>
        <w:t xml:space="preserve"> danışman öğretmen, </w:t>
      </w:r>
      <w:r w:rsidR="00F80983" w:rsidRPr="00C17A9F">
        <w:rPr>
          <w:rFonts w:ascii="Times New Roman" w:hAnsi="Times New Roman" w:cs="Times New Roman"/>
          <w:b/>
          <w:sz w:val="28"/>
          <w:szCs w:val="28"/>
          <w:lang w:eastAsia="tr-TR"/>
        </w:rPr>
        <w:t>Eba Akademik Destek portalında</w:t>
      </w:r>
      <w:r w:rsidR="00F80983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C17A9F">
        <w:rPr>
          <w:rFonts w:ascii="Times New Roman" w:hAnsi="Times New Roman" w:cs="Times New Roman"/>
          <w:sz w:val="28"/>
          <w:szCs w:val="28"/>
          <w:lang w:eastAsia="tr-TR"/>
        </w:rPr>
        <w:t xml:space="preserve">danışanı olduğu öğrenciler için, </w:t>
      </w:r>
    </w:p>
    <w:p w:rsidR="00F80983" w:rsidRDefault="00C17A9F" w:rsidP="00A15DDA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Öğrencisinin hedef belirlemesini sağlar. (1-8 arası)</w:t>
      </w:r>
    </w:p>
    <w:p w:rsidR="00C17A9F" w:rsidRDefault="00C66CF1" w:rsidP="00A15DDA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Tercih listesi oluşturmasına yardımcı olur.</w:t>
      </w:r>
    </w:p>
    <w:p w:rsidR="00C17A9F" w:rsidRDefault="00C17A9F" w:rsidP="00A15DDA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Hazırbulunuşluk deneme sınavı sonucu ile hedefine ulaşacak adımlarını portalın </w:t>
      </w:r>
      <w:r w:rsidR="00021CCD">
        <w:rPr>
          <w:rFonts w:ascii="Times New Roman" w:hAnsi="Times New Roman" w:cs="Times New Roman"/>
          <w:sz w:val="28"/>
          <w:szCs w:val="28"/>
          <w:lang w:eastAsia="tr-TR"/>
        </w:rPr>
        <w:t>belirlemesini sağlar.</w:t>
      </w:r>
    </w:p>
    <w:p w:rsidR="00C17A9F" w:rsidRDefault="00C17A9F" w:rsidP="00A15DDA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Deneme sınavlarında eksik kazanımları ile ilgili planları kontrol eder.</w:t>
      </w:r>
    </w:p>
    <w:p w:rsidR="00C17A9F" w:rsidRDefault="00C17A9F" w:rsidP="00A15DDA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Ders anlatım videoları izlemesine-tarama testleri çözmesine destek olur.</w:t>
      </w:r>
    </w:p>
    <w:p w:rsidR="00021CCD" w:rsidRDefault="00021CCD" w:rsidP="00A15DDA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Portal, hedefine ulaşması için yapılan deneme sınavları ile hangi derse ne kadar yüzde ile çalışmalı belirler, danışman öğretmen öğrencisinin yüzde ilerlemelerini ve hedefine ulaşma durumunu kontrol eder.</w:t>
      </w:r>
    </w:p>
    <w:p w:rsidR="00021CCD" w:rsidRDefault="00021CCD" w:rsidP="00A15DDA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Öğrenci portalda üst hedefe yapılan online denemeler ile çıkamadıysa portaldan rehberlik alıp-almadığını kontrol eder.</w:t>
      </w:r>
    </w:p>
    <w:p w:rsidR="00021CCD" w:rsidRDefault="00021CCD" w:rsidP="00A15DDA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Portalın öğrenci için hazırladığı yıllık ve haftalık çalışma takvimine uyup-uymadığının kontrolünü gerçekleştirir.</w:t>
      </w:r>
    </w:p>
    <w:p w:rsidR="00021CCD" w:rsidRDefault="00021CCD" w:rsidP="00A15DDA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Portalda yer alan rapor detay kısmından deneme sınavı rapor, gelişim rapor, yeterlik seviyesi rapor, öğrenci hedef rapor bölümlerini öğrencileri için kontrol eder.</w:t>
      </w:r>
    </w:p>
    <w:p w:rsidR="00D44E2E" w:rsidRDefault="00021CCD" w:rsidP="00A15DDA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Portalda yer alan öğrenci profil alanını kontrol eder.</w:t>
      </w:r>
    </w:p>
    <w:p w:rsidR="00D44E2E" w:rsidRDefault="00D44E2E" w:rsidP="00A15DDA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tr-TR"/>
        </w:rPr>
        <w:tab/>
        <w:t xml:space="preserve">İşin Erbabı projesi </w:t>
      </w:r>
      <w:r w:rsidR="00951B2D">
        <w:rPr>
          <w:rFonts w:ascii="Times New Roman" w:hAnsi="Times New Roman" w:cs="Times New Roman"/>
          <w:sz w:val="28"/>
          <w:szCs w:val="28"/>
          <w:lang w:eastAsia="tr-TR"/>
        </w:rPr>
        <w:t>kapsamında da mesleki yönlendirmelerde bulunur.</w:t>
      </w:r>
    </w:p>
    <w:p w:rsidR="00A769A0" w:rsidRDefault="00A769A0" w:rsidP="00A769A0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Eğitim Koçluğu eğitimini dönem başında alan danışman öğretmen, bilgi ve</w:t>
      </w:r>
      <w:r w:rsidR="00DC52C6">
        <w:rPr>
          <w:rFonts w:ascii="Times New Roman" w:hAnsi="Times New Roman" w:cs="Times New Roman"/>
          <w:sz w:val="28"/>
          <w:szCs w:val="28"/>
          <w:lang w:eastAsia="tr-TR"/>
        </w:rPr>
        <w:t xml:space="preserve"> deneyimlerini öğrencilerine akt</w:t>
      </w:r>
      <w:r>
        <w:rPr>
          <w:rFonts w:ascii="Times New Roman" w:hAnsi="Times New Roman" w:cs="Times New Roman"/>
          <w:sz w:val="28"/>
          <w:szCs w:val="28"/>
          <w:lang w:eastAsia="tr-TR"/>
        </w:rPr>
        <w:t>arır.</w:t>
      </w:r>
    </w:p>
    <w:p w:rsidR="00C66CF1" w:rsidRDefault="00C66CF1" w:rsidP="00DA3DC2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İl Mem tarafından hazırlanan doküman ve eğitimlerin öğrencilere duyurulmasını sağlar.</w:t>
      </w:r>
    </w:p>
    <w:p w:rsidR="00C0546E" w:rsidRDefault="00CE4B7C" w:rsidP="00A15DDA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Danışanı olduğu öğrencilerin velileri ile sık sık görüşme yapar.</w:t>
      </w:r>
    </w:p>
    <w:p w:rsidR="00021CCD" w:rsidRDefault="00951B2D" w:rsidP="00AF7B9D">
      <w:pPr>
        <w:ind w:firstLine="708"/>
        <w:rPr>
          <w:rFonts w:ascii="Times New Roman" w:hAnsi="Times New Roman" w:cs="Times New Roman"/>
          <w:sz w:val="28"/>
          <w:szCs w:val="28"/>
          <w:lang w:eastAsia="tr-TR"/>
        </w:rPr>
      </w:pPr>
      <w:r w:rsidRPr="00951B2D">
        <w:rPr>
          <w:rFonts w:ascii="Times New Roman" w:hAnsi="Times New Roman" w:cs="Times New Roman"/>
          <w:b/>
          <w:sz w:val="28"/>
          <w:szCs w:val="28"/>
          <w:lang w:eastAsia="tr-TR"/>
        </w:rPr>
        <w:t>Modül veri girişi yapmayacak</w:t>
      </w:r>
      <w:r w:rsidR="008E6643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okulların</w:t>
      </w:r>
      <w:r>
        <w:rPr>
          <w:rFonts w:ascii="Times New Roman" w:hAnsi="Times New Roman" w:cs="Times New Roman"/>
          <w:sz w:val="28"/>
          <w:szCs w:val="28"/>
          <w:lang w:eastAsia="tr-TR"/>
        </w:rPr>
        <w:t xml:space="preserve"> danışman öğretmenlerin</w:t>
      </w:r>
      <w:r w:rsidR="008E6643">
        <w:rPr>
          <w:rFonts w:ascii="Times New Roman" w:hAnsi="Times New Roman" w:cs="Times New Roman"/>
          <w:sz w:val="28"/>
          <w:szCs w:val="28"/>
          <w:lang w:eastAsia="tr-TR"/>
        </w:rPr>
        <w:t>in</w:t>
      </w:r>
      <w:r>
        <w:rPr>
          <w:rFonts w:ascii="Times New Roman" w:hAnsi="Times New Roman" w:cs="Times New Roman"/>
          <w:sz w:val="28"/>
          <w:szCs w:val="28"/>
          <w:lang w:eastAsia="tr-TR"/>
        </w:rPr>
        <w:t xml:space="preserve"> görev ve sorumlulukları</w:t>
      </w:r>
    </w:p>
    <w:tbl>
      <w:tblPr>
        <w:tblW w:w="9836" w:type="dxa"/>
        <w:tblInd w:w="-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3"/>
        <w:gridCol w:w="1143"/>
      </w:tblGrid>
      <w:tr w:rsidR="00951B2D" w:rsidRPr="00C70F0E" w:rsidTr="002C4C65">
        <w:trPr>
          <w:trHeight w:val="294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2D" w:rsidRPr="00C70F0E" w:rsidRDefault="00951B2D" w:rsidP="002C4C6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 xml:space="preserve">Anadolu </w:t>
            </w: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İmam Hatip Lisesi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2D" w:rsidRPr="00C70F0E" w:rsidRDefault="00951B2D" w:rsidP="002C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69</w:t>
            </w:r>
          </w:p>
        </w:tc>
      </w:tr>
      <w:tr w:rsidR="00951B2D" w:rsidRPr="00C70F0E" w:rsidTr="00951B2D">
        <w:trPr>
          <w:trHeight w:val="294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2D" w:rsidRPr="00C70F0E" w:rsidRDefault="00951B2D" w:rsidP="002C4C6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Anadolu Meslek Programı</w:t>
            </w:r>
            <w:r w:rsidR="00C344C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- M.T.A.L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2D" w:rsidRPr="00C70F0E" w:rsidRDefault="00951B2D" w:rsidP="002C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2469</w:t>
            </w:r>
          </w:p>
        </w:tc>
      </w:tr>
      <w:tr w:rsidR="00951B2D" w:rsidRPr="00C70F0E" w:rsidTr="00951B2D">
        <w:trPr>
          <w:trHeight w:val="294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2D" w:rsidRPr="00C70F0E" w:rsidRDefault="00951B2D" w:rsidP="002C4C6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Çok Programlı Anadolu Lisesi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2D" w:rsidRPr="00C70F0E" w:rsidRDefault="00951B2D" w:rsidP="002C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416</w:t>
            </w:r>
          </w:p>
        </w:tc>
      </w:tr>
      <w:tr w:rsidR="00951B2D" w:rsidRPr="00C70F0E" w:rsidTr="00951B2D">
        <w:trPr>
          <w:trHeight w:val="294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2D" w:rsidRPr="00C70F0E" w:rsidRDefault="00951B2D" w:rsidP="002C4C6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Güzel Sanatlar Lisesi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2D" w:rsidRPr="00C70F0E" w:rsidRDefault="00951B2D" w:rsidP="002C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40</w:t>
            </w:r>
          </w:p>
        </w:tc>
      </w:tr>
      <w:tr w:rsidR="00951B2D" w:rsidRPr="00C70F0E" w:rsidTr="00951B2D">
        <w:trPr>
          <w:trHeight w:val="294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2D" w:rsidRPr="00C70F0E" w:rsidRDefault="00951B2D" w:rsidP="002C4C6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İmam Hatip Lisesi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2D" w:rsidRPr="00C70F0E" w:rsidRDefault="00951B2D" w:rsidP="002C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296</w:t>
            </w:r>
          </w:p>
        </w:tc>
      </w:tr>
      <w:tr w:rsidR="00951B2D" w:rsidRPr="00C70F0E" w:rsidTr="00951B2D">
        <w:trPr>
          <w:trHeight w:val="294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2D" w:rsidRPr="00C70F0E" w:rsidRDefault="00951B2D" w:rsidP="002C4C6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Özel Eğitim Uygulama Okulu ( III. Kademe)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2D" w:rsidRPr="00C70F0E" w:rsidRDefault="00951B2D" w:rsidP="002C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25</w:t>
            </w:r>
          </w:p>
        </w:tc>
      </w:tr>
      <w:tr w:rsidR="00951B2D" w:rsidRPr="00C70F0E" w:rsidTr="00951B2D">
        <w:trPr>
          <w:trHeight w:val="294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2D" w:rsidRPr="00C70F0E" w:rsidRDefault="00951B2D" w:rsidP="002C4C6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Özel Mesleki ve Teknik Anadolu Lisesi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2D" w:rsidRPr="00C70F0E" w:rsidRDefault="00951B2D" w:rsidP="002C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C70F0E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tr-TR"/>
              </w:rPr>
              <w:t>83</w:t>
            </w:r>
          </w:p>
        </w:tc>
      </w:tr>
    </w:tbl>
    <w:p w:rsidR="00C17A9F" w:rsidRDefault="00C17A9F" w:rsidP="00A15DDA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3E02E8" w:rsidRDefault="003E02E8" w:rsidP="003E02E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Bu okullarda öğrenim gören 12. Sınıf öğrencileri için okul idaresi danışman öğretmenleri belirler.</w:t>
      </w:r>
      <w:r w:rsidRPr="003E02E8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tr-TR"/>
        </w:rPr>
        <w:t>(5-8 öğrenci)</w:t>
      </w:r>
    </w:p>
    <w:p w:rsidR="00A15DDA" w:rsidRDefault="003E02E8" w:rsidP="009A6BAD">
      <w:pPr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R</w:t>
      </w:r>
      <w:r w:rsidRPr="003E02E8">
        <w:rPr>
          <w:rFonts w:ascii="Times New Roman" w:eastAsiaTheme="minorEastAsia" w:hAnsi="Times New Roman" w:cs="Times New Roman"/>
          <w:kern w:val="24"/>
          <w:sz w:val="28"/>
          <w:szCs w:val="28"/>
        </w:rPr>
        <w:t>eh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berlik hizmetlerinin </w:t>
      </w:r>
      <w:r w:rsidR="00D7220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öğrencilerin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ihtiyaçlarına</w:t>
      </w:r>
      <w:r w:rsidRPr="003E02E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y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önelik olarak yapılandırılmasını sağlar.</w:t>
      </w:r>
    </w:p>
    <w:p w:rsidR="003E02E8" w:rsidRDefault="003E02E8" w:rsidP="009A6BAD">
      <w:pPr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İşin Erbabı Projesi kapsamında </w:t>
      </w:r>
      <w:r w:rsidR="001D29F2">
        <w:rPr>
          <w:rFonts w:ascii="Times New Roman" w:eastAsiaTheme="minorEastAsia" w:hAnsi="Times New Roman" w:cs="Times New Roman"/>
          <w:kern w:val="24"/>
          <w:sz w:val="28"/>
          <w:szCs w:val="28"/>
        </w:rPr>
        <w:t>d</w:t>
      </w:r>
      <w:r w:rsidR="009C1B0A">
        <w:rPr>
          <w:rFonts w:ascii="Times New Roman" w:eastAsiaTheme="minorEastAsia" w:hAnsi="Times New Roman" w:cs="Times New Roman"/>
          <w:kern w:val="24"/>
          <w:sz w:val="28"/>
          <w:szCs w:val="28"/>
        </w:rPr>
        <w:t>anışanı olduğu öğrenciler için ç</w:t>
      </w:r>
      <w:r w:rsidR="001D29F2">
        <w:rPr>
          <w:rFonts w:ascii="Times New Roman" w:eastAsiaTheme="minorEastAsia" w:hAnsi="Times New Roman" w:cs="Times New Roman"/>
          <w:kern w:val="24"/>
          <w:sz w:val="28"/>
          <w:szCs w:val="28"/>
        </w:rPr>
        <w:t>alışmalar gerçekleştirir.</w:t>
      </w:r>
    </w:p>
    <w:p w:rsidR="00D72204" w:rsidRPr="00D72204" w:rsidRDefault="00D72204" w:rsidP="009A6BAD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İşin Erbabı projesi kapsamında da mesleki yönlendirmelerde bulunur.</w:t>
      </w:r>
    </w:p>
    <w:p w:rsidR="00A769A0" w:rsidRDefault="00A769A0" w:rsidP="00A769A0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Eğitim Koçluğu eğitimini dönem başında alan danışman öğretmen, bilgi ve</w:t>
      </w:r>
      <w:r w:rsidR="00C0546E">
        <w:rPr>
          <w:rFonts w:ascii="Times New Roman" w:hAnsi="Times New Roman" w:cs="Times New Roman"/>
          <w:sz w:val="28"/>
          <w:szCs w:val="28"/>
          <w:lang w:eastAsia="tr-TR"/>
        </w:rPr>
        <w:t xml:space="preserve"> deneyimlerini öğrencilerine akt</w:t>
      </w:r>
      <w:r>
        <w:rPr>
          <w:rFonts w:ascii="Times New Roman" w:hAnsi="Times New Roman" w:cs="Times New Roman"/>
          <w:sz w:val="28"/>
          <w:szCs w:val="28"/>
          <w:lang w:eastAsia="tr-TR"/>
        </w:rPr>
        <w:t>arır.</w:t>
      </w:r>
    </w:p>
    <w:p w:rsidR="009C1B0A" w:rsidRDefault="009C1B0A" w:rsidP="00A769A0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Lise öğrenimi sonrası hedeflerinin belirlenmesi adına danışanı olduğu öğrencilere rehberlik eder.</w:t>
      </w:r>
    </w:p>
    <w:p w:rsidR="00C66CF1" w:rsidRDefault="00C66CF1" w:rsidP="00C66CF1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İl Mem tarafından hazırlanan doküman ve eğitimlerin öğrencilere duyurulmasını sağlar.</w:t>
      </w:r>
    </w:p>
    <w:p w:rsidR="00CE4B7C" w:rsidRDefault="00CE4B7C" w:rsidP="00CE4B7C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>Danışanı olduğu öğrencilerin velileri ile sık sık görüşme yapar.</w:t>
      </w:r>
    </w:p>
    <w:p w:rsidR="003E02E8" w:rsidRPr="003E02E8" w:rsidRDefault="003E02E8" w:rsidP="009A6BAD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4A1131" w:rsidRDefault="004A1131" w:rsidP="009A6BAD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4A1131" w:rsidRDefault="004A1131" w:rsidP="009A6BAD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4A1131" w:rsidRPr="00C70F0E" w:rsidRDefault="004A1131" w:rsidP="009A6BAD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5934CB" w:rsidRPr="0028281A" w:rsidRDefault="005934CB" w:rsidP="005934CB">
      <w:pPr>
        <w:rPr>
          <w:rFonts w:ascii="Garamond" w:hAnsi="Garamond"/>
          <w:sz w:val="24"/>
          <w:szCs w:val="24"/>
          <w:lang w:eastAsia="tr-TR"/>
        </w:rPr>
      </w:pPr>
    </w:p>
    <w:p w:rsidR="004E0187" w:rsidRPr="0028281A" w:rsidRDefault="004E0187" w:rsidP="000C47C6">
      <w:pPr>
        <w:jc w:val="both"/>
        <w:rPr>
          <w:rFonts w:ascii="Garamond" w:hAnsi="Garamond" w:cs="Calibri"/>
          <w:b/>
          <w:sz w:val="24"/>
          <w:szCs w:val="24"/>
        </w:rPr>
      </w:pPr>
    </w:p>
    <w:p w:rsidR="005934CB" w:rsidRPr="0028281A" w:rsidRDefault="005934CB" w:rsidP="000C47C6">
      <w:pPr>
        <w:jc w:val="both"/>
        <w:rPr>
          <w:rFonts w:ascii="Garamond" w:hAnsi="Garamond" w:cs="Calibri"/>
          <w:b/>
          <w:sz w:val="24"/>
          <w:szCs w:val="24"/>
        </w:rPr>
      </w:pPr>
    </w:p>
    <w:p w:rsidR="005934CB" w:rsidRPr="0028281A" w:rsidRDefault="005934CB" w:rsidP="005934CB">
      <w:pPr>
        <w:rPr>
          <w:rFonts w:ascii="Garamond" w:hAnsi="Garamond" w:cs="Calibri"/>
          <w:sz w:val="24"/>
          <w:szCs w:val="24"/>
        </w:rPr>
      </w:pPr>
    </w:p>
    <w:p w:rsidR="004E0187" w:rsidRPr="0028281A" w:rsidRDefault="005934CB" w:rsidP="005934CB">
      <w:pPr>
        <w:tabs>
          <w:tab w:val="center" w:pos="4536"/>
        </w:tabs>
        <w:rPr>
          <w:rFonts w:ascii="Garamond" w:hAnsi="Garamond" w:cs="Calibri"/>
          <w:sz w:val="24"/>
          <w:szCs w:val="24"/>
        </w:rPr>
        <w:sectPr w:rsidR="004E0187" w:rsidRPr="0028281A" w:rsidSect="009732E8">
          <w:pgSz w:w="11906" w:h="16838"/>
          <w:pgMar w:top="1417" w:right="1417" w:bottom="1417" w:left="1417" w:header="708" w:footer="708" w:gutter="0"/>
          <w:pgBorders w:offsetFrom="page">
            <w:top w:val="double" w:sz="6" w:space="24" w:color="C00000"/>
            <w:left w:val="double" w:sz="6" w:space="24" w:color="C00000"/>
            <w:bottom w:val="double" w:sz="6" w:space="24" w:color="C00000"/>
            <w:right w:val="double" w:sz="6" w:space="24" w:color="C00000"/>
          </w:pgBorders>
          <w:cols w:space="708"/>
          <w:docGrid w:linePitch="360"/>
        </w:sectPr>
      </w:pPr>
      <w:r w:rsidRPr="0028281A">
        <w:rPr>
          <w:rFonts w:ascii="Garamond" w:hAnsi="Garamond" w:cs="Calibri"/>
          <w:sz w:val="24"/>
          <w:szCs w:val="24"/>
        </w:rPr>
        <w:tab/>
      </w:r>
    </w:p>
    <w:p w:rsidR="005934CB" w:rsidRDefault="005934CB" w:rsidP="000C47C6">
      <w:pPr>
        <w:jc w:val="both"/>
        <w:rPr>
          <w:rFonts w:ascii="Garamond" w:hAnsi="Garamond" w:cs="Calibri"/>
          <w:b/>
          <w:sz w:val="24"/>
          <w:szCs w:val="24"/>
        </w:rPr>
      </w:pPr>
      <w:r w:rsidRPr="0028281A">
        <w:rPr>
          <w:rFonts w:ascii="Garamond" w:hAnsi="Garamond" w:cs="Calibri"/>
          <w:b/>
          <w:sz w:val="24"/>
          <w:szCs w:val="24"/>
        </w:rPr>
        <w:t xml:space="preserve">PROJE </w:t>
      </w:r>
      <w:r w:rsidR="000653EE">
        <w:rPr>
          <w:rFonts w:ascii="Garamond" w:hAnsi="Garamond" w:cs="Calibri"/>
          <w:b/>
          <w:sz w:val="24"/>
          <w:szCs w:val="24"/>
        </w:rPr>
        <w:t xml:space="preserve">UYGULAMA </w:t>
      </w:r>
      <w:r w:rsidRPr="0028281A">
        <w:rPr>
          <w:rFonts w:ascii="Garamond" w:hAnsi="Garamond" w:cs="Calibri"/>
          <w:b/>
          <w:sz w:val="24"/>
          <w:szCs w:val="24"/>
        </w:rPr>
        <w:t>TAKVİMİ</w:t>
      </w:r>
    </w:p>
    <w:p w:rsidR="00C96B07" w:rsidRPr="0028281A" w:rsidRDefault="00C96B07" w:rsidP="000C47C6">
      <w:pPr>
        <w:jc w:val="both"/>
        <w:rPr>
          <w:rFonts w:ascii="Garamond" w:hAnsi="Garamond" w:cs="Calibri"/>
          <w:b/>
          <w:sz w:val="24"/>
          <w:szCs w:val="24"/>
        </w:rPr>
      </w:pPr>
    </w:p>
    <w:tbl>
      <w:tblPr>
        <w:tblStyle w:val="KlavuzuTablo4-Vurgu21"/>
        <w:tblpPr w:leftFromText="141" w:rightFromText="141" w:vertAnchor="page" w:horzAnchor="margin" w:tblpY="2326"/>
        <w:tblW w:w="14151" w:type="dxa"/>
        <w:tblLook w:val="04A0" w:firstRow="1" w:lastRow="0" w:firstColumn="1" w:lastColumn="0" w:noHBand="0" w:noVBand="1"/>
      </w:tblPr>
      <w:tblGrid>
        <w:gridCol w:w="8075"/>
        <w:gridCol w:w="3509"/>
        <w:gridCol w:w="2567"/>
      </w:tblGrid>
      <w:tr w:rsidR="009732E8" w:rsidRPr="0028281A" w:rsidTr="00065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4E0187" w:rsidRPr="0028281A" w:rsidRDefault="004E0187" w:rsidP="005934CB">
            <w:pPr>
              <w:spacing w:after="12" w:line="259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  <w:p w:rsidR="004E0187" w:rsidRPr="0028281A" w:rsidRDefault="004E0187" w:rsidP="005934CB">
            <w:pPr>
              <w:spacing w:line="259" w:lineRule="auto"/>
              <w:ind w:left="108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8281A">
              <w:rPr>
                <w:rFonts w:ascii="Garamond" w:hAnsi="Garamond" w:cs="Calibri"/>
                <w:sz w:val="24"/>
                <w:szCs w:val="24"/>
              </w:rPr>
              <w:t>Yapılması planlanan iş ve işlemler</w:t>
            </w:r>
          </w:p>
        </w:tc>
        <w:tc>
          <w:tcPr>
            <w:tcW w:w="3509" w:type="dxa"/>
          </w:tcPr>
          <w:p w:rsidR="004E0187" w:rsidRPr="0028281A" w:rsidRDefault="004E0187" w:rsidP="005934CB">
            <w:pPr>
              <w:spacing w:line="259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4E0187" w:rsidRPr="0028281A" w:rsidRDefault="004E0187" w:rsidP="005934CB">
            <w:pPr>
              <w:spacing w:line="259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 w:rsidRPr="0028281A">
              <w:rPr>
                <w:rFonts w:ascii="Garamond" w:hAnsi="Garamond" w:cs="Calibri"/>
                <w:sz w:val="24"/>
                <w:szCs w:val="24"/>
              </w:rPr>
              <w:t>Görev ve Sorumluluklar</w:t>
            </w:r>
          </w:p>
        </w:tc>
        <w:tc>
          <w:tcPr>
            <w:tcW w:w="2567" w:type="dxa"/>
          </w:tcPr>
          <w:p w:rsidR="004E0187" w:rsidRPr="0028281A" w:rsidRDefault="004E0187" w:rsidP="005934CB">
            <w:pPr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bCs w:val="0"/>
                <w:sz w:val="24"/>
                <w:szCs w:val="24"/>
              </w:rPr>
            </w:pPr>
            <w:r w:rsidRPr="0028281A">
              <w:rPr>
                <w:rFonts w:ascii="Garamond" w:hAnsi="Garamond" w:cs="Calibri"/>
                <w:sz w:val="24"/>
                <w:szCs w:val="24"/>
              </w:rPr>
              <w:t>Uygulanması Planlanan Tarih</w:t>
            </w:r>
          </w:p>
        </w:tc>
      </w:tr>
      <w:tr w:rsidR="000E4CB4" w:rsidRPr="0028281A" w:rsidTr="006E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E4CB4" w:rsidRDefault="000E4CB4" w:rsidP="000E4CB4">
            <w:pPr>
              <w:spacing w:line="259" w:lineRule="auto"/>
              <w:ind w:left="108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Default="000E4CB4" w:rsidP="000E4CB4">
            <w:pPr>
              <w:spacing w:line="259" w:lineRule="auto"/>
              <w:ind w:left="108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Pr="00822FE3" w:rsidRDefault="000E4CB4" w:rsidP="000E4CB4">
            <w:pPr>
              <w:spacing w:line="259" w:lineRule="auto"/>
              <w:ind w:left="108"/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822FE3">
              <w:rPr>
                <w:rFonts w:ascii="Garamond" w:hAnsi="Garamond" w:cs="Calibri"/>
                <w:sz w:val="24"/>
                <w:szCs w:val="24"/>
              </w:rPr>
              <w:t>Proje yönergesi ve proje tanıtım kitapcığı nın tüm okul ve kurumlara duyurulması</w:t>
            </w:r>
          </w:p>
        </w:tc>
        <w:tc>
          <w:tcPr>
            <w:tcW w:w="3509" w:type="dxa"/>
          </w:tcPr>
          <w:p w:rsidR="000E4CB4" w:rsidRDefault="000E4CB4" w:rsidP="000E4CB4">
            <w:pPr>
              <w:spacing w:line="259" w:lineRule="auto"/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Default="000E4CB4" w:rsidP="000E4CB4">
            <w:pPr>
              <w:spacing w:line="259" w:lineRule="auto"/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 w:rsidRPr="00822FE3">
              <w:rPr>
                <w:rFonts w:ascii="Garamond" w:hAnsi="Garamond" w:cs="Calibri"/>
                <w:sz w:val="24"/>
                <w:szCs w:val="24"/>
              </w:rPr>
              <w:t>İl Milli Eğitim Müdürlüğü tarafından hazırlanan projenin amaç, hedef, beklenen sonuçlar ve uygulama süreci ile ilgili detaylı ön bilgi vermek.</w:t>
            </w:r>
          </w:p>
          <w:p w:rsidR="000E4CB4" w:rsidRPr="00822FE3" w:rsidRDefault="000E4CB4" w:rsidP="000E4CB4">
            <w:pPr>
              <w:spacing w:line="259" w:lineRule="auto"/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0E4CB4" w:rsidRDefault="000E4CB4" w:rsidP="000E4CB4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Default="000E4CB4" w:rsidP="000E4CB4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Default="000E4CB4" w:rsidP="000E4CB4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Default="000E4CB4" w:rsidP="000E4CB4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Pr="00822FE3" w:rsidRDefault="000E4CB4" w:rsidP="000E4CB4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    Eylül 2020</w:t>
            </w:r>
          </w:p>
        </w:tc>
      </w:tr>
      <w:tr w:rsidR="000E4CB4" w:rsidRPr="0028281A" w:rsidTr="000653EE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E4CB4" w:rsidRPr="00822FE3" w:rsidRDefault="000E4CB4" w:rsidP="000E4CB4">
            <w:pPr>
              <w:spacing w:after="13" w:line="259" w:lineRule="auto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Default="000E4CB4" w:rsidP="000E4CB4">
            <w:pPr>
              <w:spacing w:line="259" w:lineRule="auto"/>
              <w:ind w:left="108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Pr="00822FE3" w:rsidRDefault="000E4CB4" w:rsidP="000E4CB4">
            <w:pPr>
              <w:spacing w:line="259" w:lineRule="auto"/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822FE3">
              <w:rPr>
                <w:rFonts w:ascii="Garamond" w:hAnsi="Garamond" w:cs="Calibri"/>
                <w:sz w:val="24"/>
                <w:szCs w:val="24"/>
              </w:rPr>
              <w:t xml:space="preserve">Proje ilçe koordinatörlerinin okul idaresi ve </w:t>
            </w:r>
            <w:r>
              <w:rPr>
                <w:rFonts w:ascii="Garamond" w:hAnsi="Garamond" w:cs="Calibri"/>
                <w:sz w:val="24"/>
                <w:szCs w:val="24"/>
              </w:rPr>
              <w:t>danışman öğretmenler</w:t>
            </w:r>
            <w:r w:rsidRPr="00822FE3">
              <w:rPr>
                <w:rFonts w:ascii="Garamond" w:hAnsi="Garamond" w:cs="Calibri"/>
                <w:sz w:val="24"/>
                <w:szCs w:val="24"/>
              </w:rPr>
              <w:t xml:space="preserve"> ile proje bilgilendirme toplantısı gerçekleştirmesi</w:t>
            </w:r>
          </w:p>
        </w:tc>
        <w:tc>
          <w:tcPr>
            <w:tcW w:w="3509" w:type="dxa"/>
          </w:tcPr>
          <w:p w:rsidR="000E4CB4" w:rsidRDefault="000E4CB4" w:rsidP="000E4CB4">
            <w:pPr>
              <w:spacing w:line="259" w:lineRule="auto"/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Default="000E4CB4" w:rsidP="000E4CB4">
            <w:pPr>
              <w:spacing w:line="259" w:lineRule="auto"/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 w:rsidRPr="00822FE3">
              <w:rPr>
                <w:rFonts w:ascii="Garamond" w:hAnsi="Garamond" w:cs="Calibri"/>
                <w:sz w:val="24"/>
                <w:szCs w:val="24"/>
              </w:rPr>
              <w:t>İl Milli Eğitim Müdürlüğü tarafından oluşturulan proje modülünün kullanımı, avantajlı yönleri ve projenin genel süreci konusunda bilgilendirmek.</w:t>
            </w:r>
          </w:p>
          <w:p w:rsidR="000E4CB4" w:rsidRPr="00822FE3" w:rsidRDefault="000E4CB4" w:rsidP="000E4CB4">
            <w:pPr>
              <w:spacing w:line="259" w:lineRule="auto"/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0E4CB4" w:rsidRDefault="000E4CB4" w:rsidP="000E4CB4">
            <w:pPr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Default="000E4CB4" w:rsidP="000E4CB4">
            <w:pPr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Pr="00822FE3" w:rsidRDefault="000E4CB4" w:rsidP="000E4CB4">
            <w:pPr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    Ekim 2020</w:t>
            </w:r>
          </w:p>
        </w:tc>
      </w:tr>
      <w:tr w:rsidR="000E4CB4" w:rsidRPr="0028281A" w:rsidTr="0006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E4CB4" w:rsidRDefault="000E4CB4" w:rsidP="000E4CB4">
            <w:pPr>
              <w:spacing w:line="259" w:lineRule="auto"/>
              <w:ind w:left="108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Default="000E4CB4" w:rsidP="000E4CB4">
            <w:pPr>
              <w:spacing w:line="259" w:lineRule="auto"/>
              <w:ind w:left="108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Default="000E4CB4" w:rsidP="000E4CB4">
            <w:pPr>
              <w:spacing w:line="259" w:lineRule="auto"/>
              <w:ind w:left="108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Default="000E4CB4" w:rsidP="000E4CB4">
            <w:pPr>
              <w:spacing w:line="259" w:lineRule="auto"/>
              <w:ind w:left="108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Default="000E4CB4" w:rsidP="000E4CB4">
            <w:pPr>
              <w:spacing w:line="259" w:lineRule="auto"/>
              <w:ind w:left="108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Pr="00822FE3" w:rsidRDefault="000E4CB4" w:rsidP="000E4CB4">
            <w:pPr>
              <w:spacing w:line="259" w:lineRule="auto"/>
              <w:ind w:left="108"/>
              <w:jc w:val="both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Danışman öğretmen ve öğrencilerin belirlenmesi</w:t>
            </w:r>
          </w:p>
        </w:tc>
        <w:tc>
          <w:tcPr>
            <w:tcW w:w="3509" w:type="dxa"/>
          </w:tcPr>
          <w:p w:rsidR="000E4CB4" w:rsidRDefault="000E4CB4" w:rsidP="000E4CB4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Okul müdürlükleri tarafından proje çerçevesinde görev alacak öğretmenlerin belirlenmesi, öğrencilerin danışman öğretmenlere atanması, her öğretmene 5-8 öğrenci öğrenci olacak ve derse giren öğretmenlerden danışman atanacak şekilde.(Tüm 8. Ve 12. Sınıf öğrencileri için).</w:t>
            </w:r>
          </w:p>
          <w:p w:rsidR="000E4CB4" w:rsidRPr="00822FE3" w:rsidRDefault="000E4CB4" w:rsidP="000E4CB4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0E4CB4" w:rsidRDefault="000E4CB4" w:rsidP="000E4C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Default="000E4CB4" w:rsidP="000E4C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Default="000E4CB4" w:rsidP="000E4C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Default="000E4CB4" w:rsidP="000E4C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0E4CB4" w:rsidRPr="00822FE3" w:rsidRDefault="000E4CB4" w:rsidP="000E4C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     Ekim 2020</w:t>
            </w:r>
          </w:p>
        </w:tc>
      </w:tr>
      <w:tr w:rsidR="00C96B07" w:rsidRPr="0028281A" w:rsidTr="000653E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C96B07" w:rsidRDefault="00C96B07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Default="00C96B07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Default="00C96B07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Default="00C96B07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Öğretmen Akademisi kapsamında kariyer danışmanı öğretmenlere Eğitim Koçluğu eğitimlerinin verilmesi</w:t>
            </w:r>
          </w:p>
          <w:p w:rsidR="00C96B07" w:rsidRDefault="00C96B07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C96B07" w:rsidRDefault="00C96B07" w:rsidP="00C96B07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Pr="00F7235B" w:rsidRDefault="00C96B07" w:rsidP="00C96B07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Danışmanlık görevi olan tüm öğretmenler, öğrencilerinin </w:t>
            </w:r>
            <w:r w:rsidRPr="00F7235B">
              <w:rPr>
                <w:rFonts w:ascii="Garamond" w:hAnsi="Garamond" w:cs="Calibri"/>
                <w:sz w:val="24"/>
                <w:szCs w:val="24"/>
              </w:rPr>
              <w:t>yeteneklerini keşfederek kendilerini tanımalarını, güçlü yanlarını belirleyerek gerçekçi bir kariyer planı yapmalarını sa</w:t>
            </w:r>
            <w:r>
              <w:rPr>
                <w:rFonts w:ascii="Garamond" w:hAnsi="Garamond" w:cs="Calibri"/>
                <w:sz w:val="24"/>
                <w:szCs w:val="24"/>
              </w:rPr>
              <w:t xml:space="preserve">ğlamaya yönelik çalışmalar yapmaları ve rehberlik çalışmaları </w:t>
            </w:r>
            <w:r w:rsidR="002A00A2">
              <w:rPr>
                <w:rFonts w:ascii="Garamond" w:hAnsi="Garamond" w:cs="Calibri"/>
                <w:sz w:val="24"/>
                <w:szCs w:val="24"/>
              </w:rPr>
              <w:t>yapmalarının sağlanması için İl Mem tarafından eğitimler verilmesi.</w:t>
            </w:r>
            <w:r w:rsidRPr="00F7235B">
              <w:rPr>
                <w:rFonts w:ascii="Garamond" w:hAnsi="Garamond" w:cs="Calibri"/>
                <w:sz w:val="24"/>
                <w:szCs w:val="24"/>
              </w:rPr>
              <w:t xml:space="preserve"> </w:t>
            </w:r>
          </w:p>
          <w:p w:rsidR="00C96B07" w:rsidRDefault="00C96B07" w:rsidP="00C96B07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C96B07" w:rsidRDefault="00C96B07" w:rsidP="00C96B07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Default="00C96B07" w:rsidP="00C96B07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Default="00C96B07" w:rsidP="00C96B07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Default="00C96B07" w:rsidP="00C96B07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Default="00C96B07" w:rsidP="00C96B07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Ekim-Kasım 2020</w:t>
            </w:r>
          </w:p>
        </w:tc>
      </w:tr>
      <w:tr w:rsidR="00C96B07" w:rsidRPr="0028281A" w:rsidTr="0006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C96B07" w:rsidRDefault="00C96B07" w:rsidP="00C96B07">
            <w:pPr>
              <w:spacing w:line="259" w:lineRule="auto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Default="00C96B07" w:rsidP="00C96B07">
            <w:pPr>
              <w:spacing w:line="259" w:lineRule="auto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Default="00C96B07" w:rsidP="00C96B07">
            <w:pPr>
              <w:spacing w:line="259" w:lineRule="auto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Pr="00822FE3" w:rsidRDefault="00C96B07" w:rsidP="00C96B07">
            <w:pPr>
              <w:spacing w:line="259" w:lineRule="auto"/>
              <w:jc w:val="both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Okul ve Danışmanların modüle giriş yapması</w:t>
            </w:r>
          </w:p>
        </w:tc>
        <w:tc>
          <w:tcPr>
            <w:tcW w:w="3509" w:type="dxa"/>
          </w:tcPr>
          <w:p w:rsidR="00C96B07" w:rsidRDefault="00AA44A2" w:rsidP="00C96B07">
            <w:pPr>
              <w:spacing w:line="259" w:lineRule="auto"/>
              <w:ind w:lef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Kariyer danışmanı </w:t>
            </w:r>
            <w:r w:rsidR="00C96B07" w:rsidRPr="0028212F">
              <w:rPr>
                <w:rFonts w:ascii="Garamond" w:hAnsi="Garamond" w:cs="Calibri"/>
                <w:sz w:val="24"/>
                <w:szCs w:val="24"/>
              </w:rPr>
              <w:t>öğretmenlerin modüle giriş yapmalarının sağlanması</w:t>
            </w:r>
            <w:r w:rsidR="00C96B07">
              <w:rPr>
                <w:rFonts w:ascii="Garamond" w:hAnsi="Garamond" w:cs="Calibri"/>
                <w:sz w:val="24"/>
                <w:szCs w:val="24"/>
              </w:rPr>
              <w:t>(  Tüm 8. Sınıf ve hedef kitle tabloda belirtilen koyu punto ile yazılan okul türleri 12. Sınıflar için)</w:t>
            </w:r>
          </w:p>
          <w:p w:rsidR="00C96B07" w:rsidRPr="0028212F" w:rsidRDefault="00C96B07" w:rsidP="00C96B07">
            <w:pPr>
              <w:spacing w:line="259" w:lineRule="auto"/>
              <w:ind w:lef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C96B07" w:rsidRDefault="00C96B07" w:rsidP="00FB2C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</w:t>
            </w:r>
          </w:p>
          <w:p w:rsidR="00C96B07" w:rsidRDefault="00C96B07" w:rsidP="00C96B07">
            <w:pPr>
              <w:ind w:lef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    </w:t>
            </w:r>
          </w:p>
          <w:p w:rsidR="00C96B07" w:rsidRPr="0028212F" w:rsidRDefault="00C96B07" w:rsidP="00C96B07">
            <w:pPr>
              <w:ind w:lef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     Ekim 2020</w:t>
            </w:r>
          </w:p>
        </w:tc>
      </w:tr>
      <w:tr w:rsidR="00C96B07" w:rsidRPr="0028281A" w:rsidTr="000653EE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C96B07" w:rsidRDefault="00C96B07" w:rsidP="00C96B07">
            <w:pPr>
              <w:spacing w:line="259" w:lineRule="auto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Default="00C96B07" w:rsidP="00C96B07">
            <w:pPr>
              <w:spacing w:line="259" w:lineRule="auto"/>
              <w:jc w:val="both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Modül girişi yapılacak öğrencilerin bilgilerinin giriş işlemlerinin gerçekleştirilmesi</w:t>
            </w:r>
          </w:p>
          <w:p w:rsidR="00C96B07" w:rsidRDefault="00C96B07" w:rsidP="00C96B07">
            <w:pPr>
              <w:spacing w:line="259" w:lineRule="auto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Pr="00822FE3" w:rsidRDefault="00C96B07" w:rsidP="00C96B07">
            <w:pPr>
              <w:spacing w:line="259" w:lineRule="auto"/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3509" w:type="dxa"/>
          </w:tcPr>
          <w:p w:rsidR="00C96B07" w:rsidRDefault="00C96B07" w:rsidP="00C96B07">
            <w:pPr>
              <w:spacing w:line="259" w:lineRule="auto"/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Pr="00822FE3" w:rsidRDefault="00C96B07" w:rsidP="00C96B07">
            <w:pPr>
              <w:spacing w:line="259" w:lineRule="auto"/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8. ve belirlenen 12. Sınıflar için gerekli takibin yapılmasının sağlanması.</w:t>
            </w:r>
          </w:p>
        </w:tc>
        <w:tc>
          <w:tcPr>
            <w:tcW w:w="2567" w:type="dxa"/>
          </w:tcPr>
          <w:p w:rsidR="00C96B07" w:rsidRDefault="00C96B07" w:rsidP="00C96B07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Pr="00822FE3" w:rsidRDefault="00C96B07" w:rsidP="00C96B07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  Ekim-Haziran 2021 </w:t>
            </w:r>
          </w:p>
        </w:tc>
      </w:tr>
      <w:tr w:rsidR="00C96B07" w:rsidRPr="0028281A" w:rsidTr="0006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C96B07" w:rsidRDefault="00C96B07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Default="00C96B07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İl Mem tarafından gönderilecek olan</w:t>
            </w:r>
            <w:r w:rsidRPr="00CA21DD">
              <w:rPr>
                <w:rFonts w:ascii="Garamond" w:hAnsi="Garamond" w:cs="Calibri"/>
              </w:rPr>
              <w:t xml:space="preserve"> Zaman Yönetimi</w:t>
            </w:r>
            <w:r>
              <w:rPr>
                <w:rFonts w:ascii="Garamond" w:hAnsi="Garamond" w:cs="Calibri"/>
              </w:rPr>
              <w:t>,</w:t>
            </w:r>
            <w:r w:rsidRPr="00CA21DD">
              <w:rPr>
                <w:rFonts w:ascii="Garamond" w:hAnsi="Garamond" w:cs="Calibri"/>
              </w:rPr>
              <w:t xml:space="preserve"> </w:t>
            </w:r>
            <w:r w:rsidRPr="00CA21DD">
              <w:rPr>
                <w:rFonts w:ascii="Garamond" w:hAnsi="Garamond" w:cs="Calibri"/>
                <w:sz w:val="24"/>
                <w:szCs w:val="24"/>
                <w:lang w:val="es-ES"/>
              </w:rPr>
              <w:t xml:space="preserve">Kaygı ve Korku nedir? </w:t>
            </w:r>
            <w:r w:rsidRPr="00CA21DD">
              <w:rPr>
                <w:rFonts w:ascii="Garamond" w:hAnsi="Garamond" w:cs="Calibri"/>
                <w:sz w:val="24"/>
                <w:szCs w:val="24"/>
              </w:rPr>
              <w:t xml:space="preserve">Sınav Kaygısı ile Baş Etme </w:t>
            </w:r>
            <w:r>
              <w:rPr>
                <w:rFonts w:ascii="Garamond" w:hAnsi="Garamond" w:cs="Calibri"/>
                <w:sz w:val="24"/>
                <w:szCs w:val="24"/>
              </w:rPr>
              <w:t>,</w:t>
            </w:r>
            <w:r w:rsidRPr="00CA21DD">
              <w:rPr>
                <w:rFonts w:ascii="Garamond" w:hAnsi="Garamond" w:cs="Calibri"/>
                <w:sz w:val="24"/>
                <w:szCs w:val="24"/>
              </w:rPr>
              <w:t xml:space="preserve">Test Çözme Teknikleri ve Sınav Stratejileri </w:t>
            </w:r>
            <w:r>
              <w:rPr>
                <w:rFonts w:ascii="Garamond" w:hAnsi="Garamond" w:cs="Calibri"/>
                <w:sz w:val="24"/>
                <w:szCs w:val="24"/>
              </w:rPr>
              <w:t>,</w:t>
            </w:r>
            <w:r w:rsidRPr="00CA21DD">
              <w:rPr>
                <w:rFonts w:ascii="Garamond" w:hAnsi="Garamond" w:cs="Calibri"/>
                <w:sz w:val="24"/>
                <w:szCs w:val="24"/>
              </w:rPr>
              <w:t>Nefes ve Gevşeme Egzersizleri</w:t>
            </w:r>
            <w:r>
              <w:rPr>
                <w:rFonts w:ascii="Garamond" w:hAnsi="Garamond" w:cs="Calibri"/>
                <w:sz w:val="24"/>
                <w:szCs w:val="24"/>
              </w:rPr>
              <w:t>,</w:t>
            </w:r>
            <w:r w:rsidRPr="00CA21DD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>
              <w:rPr>
                <w:rFonts w:ascii="Garamond" w:hAnsi="Garamond" w:cs="Calibri"/>
                <w:sz w:val="24"/>
                <w:szCs w:val="24"/>
              </w:rPr>
              <w:t xml:space="preserve">Olumlu Düşünme, </w:t>
            </w:r>
            <w:r w:rsidRPr="00CA21DD">
              <w:rPr>
                <w:rFonts w:ascii="Garamond" w:hAnsi="Garamond" w:cs="Calibri"/>
                <w:sz w:val="24"/>
                <w:szCs w:val="24"/>
              </w:rPr>
              <w:t xml:space="preserve">Odaklanma ve Konsantrasyon </w:t>
            </w:r>
            <w:r>
              <w:rPr>
                <w:rFonts w:ascii="Garamond" w:hAnsi="Garamond" w:cs="Calibri"/>
                <w:sz w:val="24"/>
                <w:szCs w:val="24"/>
              </w:rPr>
              <w:t>,</w:t>
            </w:r>
            <w:r w:rsidRPr="00CA21DD">
              <w:rPr>
                <w:rFonts w:ascii="Garamond" w:hAnsi="Garamond" w:cs="Calibri"/>
                <w:sz w:val="24"/>
                <w:szCs w:val="24"/>
              </w:rPr>
              <w:t>Son Rötuşlar</w:t>
            </w:r>
            <w:r>
              <w:rPr>
                <w:rFonts w:ascii="Garamond" w:hAnsi="Garamond" w:cs="Calibri"/>
                <w:sz w:val="24"/>
                <w:szCs w:val="24"/>
              </w:rPr>
              <w:t xml:space="preserve"> konularında olan sınav rehberlik bültenlerinin Kariyer Danışmanlar tarafından danışmanı olunan öğrencilere ulaştırılması.</w:t>
            </w:r>
          </w:p>
          <w:p w:rsidR="00C96B07" w:rsidRPr="00CA21DD" w:rsidRDefault="00C96B07" w:rsidP="00C96B07">
            <w:pPr>
              <w:jc w:val="both"/>
              <w:rPr>
                <w:rFonts w:ascii="Garamond" w:hAnsi="Garamond" w:cs="Calibri"/>
              </w:rPr>
            </w:pPr>
          </w:p>
        </w:tc>
        <w:tc>
          <w:tcPr>
            <w:tcW w:w="3509" w:type="dxa"/>
          </w:tcPr>
          <w:p w:rsidR="00C96B07" w:rsidRDefault="00C96B07" w:rsidP="00E909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8. ve 12. Sınıf öğrencileri için öğrenim yılı boyunca toplumda huzurlu ve mutlu bireyler olmaları adına sınava girecek öğrenciler için ise sınav sürecine olan motivasyonlarının sağlanması.</w:t>
            </w:r>
          </w:p>
        </w:tc>
        <w:tc>
          <w:tcPr>
            <w:tcW w:w="2567" w:type="dxa"/>
          </w:tcPr>
          <w:p w:rsidR="00C96B07" w:rsidRDefault="00C96B07" w:rsidP="00C96B07">
            <w:pPr>
              <w:ind w:lef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Default="00C96B07" w:rsidP="00E909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Default="00C96B07" w:rsidP="00C96B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Ekim-Haziran 2021</w:t>
            </w:r>
          </w:p>
        </w:tc>
      </w:tr>
      <w:tr w:rsidR="00C96B07" w:rsidRPr="0028281A" w:rsidTr="000653EE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74316" w:rsidRDefault="00074316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074316" w:rsidRDefault="00074316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074316" w:rsidRDefault="00074316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Default="004C479C" w:rsidP="00A058DF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Yetenek </w:t>
            </w:r>
            <w:r w:rsidR="00A058DF">
              <w:rPr>
                <w:rFonts w:ascii="Garamond" w:hAnsi="Garamond" w:cs="Calibri"/>
                <w:sz w:val="24"/>
                <w:szCs w:val="24"/>
              </w:rPr>
              <w:t xml:space="preserve">raporları </w:t>
            </w:r>
            <w:r>
              <w:rPr>
                <w:rFonts w:ascii="Garamond" w:hAnsi="Garamond" w:cs="Calibri"/>
                <w:sz w:val="24"/>
                <w:szCs w:val="24"/>
              </w:rPr>
              <w:t>doğrultusunda gerekli yönlendirmelerin yapılması.</w:t>
            </w:r>
          </w:p>
        </w:tc>
        <w:tc>
          <w:tcPr>
            <w:tcW w:w="3509" w:type="dxa"/>
          </w:tcPr>
          <w:p w:rsidR="009732E5" w:rsidRDefault="009732E5" w:rsidP="00C96B07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Default="00074316" w:rsidP="00C96B07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Tüm 8. ve 12. Sınıflarında öğrenim gören öğrencilerin danışman öğretmenleri tarafından yenenek ve ilgi karnelerinin öğrenci, velisi,okul rehber ve sınıf öğretmeni tarafından değerlendirilmesinin yapılarak gerekli yönlendirmenin sağlanması.</w:t>
            </w:r>
          </w:p>
          <w:p w:rsidR="009732E5" w:rsidRDefault="009732E5" w:rsidP="00C96B07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3F06D0" w:rsidRDefault="003F06D0" w:rsidP="00C96B07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3F06D0" w:rsidRDefault="003F06D0" w:rsidP="00C96B07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3F06D0" w:rsidRDefault="003F06D0" w:rsidP="00C96B07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Default="003F06D0" w:rsidP="00C96B07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    Ocak 2021</w:t>
            </w:r>
          </w:p>
        </w:tc>
      </w:tr>
      <w:tr w:rsidR="00C96B07" w:rsidRPr="0028281A" w:rsidTr="0006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20299C" w:rsidRDefault="0020299C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9732E5" w:rsidRDefault="009732E5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9732E5" w:rsidRDefault="009732E5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9732E5" w:rsidRDefault="009732E5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9732E5" w:rsidRDefault="009732E5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Pr="0028281A" w:rsidRDefault="0020299C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İşin Erbabı projesi kapsamında, kariyer danışmanları tarafından öğrencilere gerekli yönlendirmelerin yapılması. </w:t>
            </w:r>
          </w:p>
        </w:tc>
        <w:tc>
          <w:tcPr>
            <w:tcW w:w="3509" w:type="dxa"/>
          </w:tcPr>
          <w:p w:rsidR="009732E5" w:rsidRDefault="009732E5" w:rsidP="00C96B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C96B07" w:rsidRDefault="0020299C" w:rsidP="00C96B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8. sınıf öğrencilerinin yetenek ve ilgileri doğrultusunda meslek liselerine yönlendirilmeleri adına kariyer danışmanlarınca</w:t>
            </w:r>
            <w:r w:rsidR="009732E5">
              <w:rPr>
                <w:rFonts w:ascii="Garamond" w:hAnsi="Garamond" w:cs="Calibri"/>
                <w:sz w:val="24"/>
                <w:szCs w:val="24"/>
              </w:rPr>
              <w:t xml:space="preserve"> meslek liseleri ziyaretlerinin planlanması, 12. Sınıf öğrencilerinde modül veri girişi gerçekleşmeyen, yetenek ve ilgileri çerçevesinde kariyer danışmanlarınca gerekli mesleki yönlendirmelerin ve yükseköğretim kurumları tercihlerinde destek olunması.</w:t>
            </w:r>
            <w:r w:rsidR="00DB69ED">
              <w:rPr>
                <w:rFonts w:ascii="Garamond" w:hAnsi="Garamond" w:cs="Calibri"/>
                <w:sz w:val="24"/>
                <w:szCs w:val="24"/>
              </w:rPr>
              <w:t xml:space="preserve"> </w:t>
            </w:r>
          </w:p>
          <w:p w:rsidR="009732E5" w:rsidRPr="0028281A" w:rsidRDefault="009732E5" w:rsidP="00C96B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C96B07" w:rsidRDefault="00C96B07" w:rsidP="00C96B07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DB69ED" w:rsidRDefault="00DB69ED" w:rsidP="00C96B07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DB69ED" w:rsidRDefault="00DB69ED" w:rsidP="00C96B07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DB69ED" w:rsidRDefault="00DB69ED" w:rsidP="00C96B07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DB69ED" w:rsidRDefault="00DB69ED" w:rsidP="00C96B07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DB69ED" w:rsidRPr="0028281A" w:rsidRDefault="00DB69ED" w:rsidP="00C96B07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Ocak-Temmuz 2021</w:t>
            </w:r>
          </w:p>
        </w:tc>
      </w:tr>
      <w:tr w:rsidR="00145049" w:rsidRPr="0028281A" w:rsidTr="000653EE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2414FB" w:rsidRDefault="002414FB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145049" w:rsidRDefault="002414FB" w:rsidP="00C96B07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Kariyer Danışmanlığı projesinde fark yaratan öğretmenlerin ödüllendirilmesi</w:t>
            </w:r>
          </w:p>
        </w:tc>
        <w:tc>
          <w:tcPr>
            <w:tcW w:w="3509" w:type="dxa"/>
          </w:tcPr>
          <w:p w:rsidR="00145049" w:rsidRDefault="002414FB" w:rsidP="00C96B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İl Mem tarafından fark yaratan öğretmenlerin seçiminin yapılması ve ödül töreninde ödüllendirme yapılması.</w:t>
            </w:r>
          </w:p>
        </w:tc>
        <w:tc>
          <w:tcPr>
            <w:tcW w:w="2567" w:type="dxa"/>
          </w:tcPr>
          <w:p w:rsidR="002414FB" w:rsidRDefault="002414FB" w:rsidP="00C96B07">
            <w:pPr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</w:p>
          <w:p w:rsidR="00145049" w:rsidRDefault="002414FB" w:rsidP="00C96B07">
            <w:pPr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 Ekim 2021</w:t>
            </w:r>
          </w:p>
        </w:tc>
      </w:tr>
    </w:tbl>
    <w:p w:rsidR="006B0CBE" w:rsidRDefault="006B0CBE" w:rsidP="0035330C">
      <w:pPr>
        <w:spacing w:after="327"/>
        <w:ind w:right="226"/>
        <w:rPr>
          <w:rFonts w:ascii="Garamond" w:hAnsi="Garamond" w:cs="Calibri"/>
          <w:b/>
          <w:sz w:val="24"/>
          <w:szCs w:val="24"/>
        </w:rPr>
      </w:pPr>
    </w:p>
    <w:p w:rsidR="001B4A49" w:rsidRPr="002C0430" w:rsidRDefault="002C0430" w:rsidP="002C0430">
      <w:pPr>
        <w:pStyle w:val="ListeParagraf"/>
        <w:spacing w:after="327"/>
        <w:ind w:left="588" w:right="226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 xml:space="preserve">*Uzaktan Eğitim süreci olursa projemiz online kariyer danışmanlığı olarak devam ettirilecektir. </w:t>
      </w:r>
    </w:p>
    <w:p w:rsidR="00075354" w:rsidRDefault="00075354" w:rsidP="005F5369">
      <w:pPr>
        <w:spacing w:after="327"/>
        <w:ind w:left="228" w:right="226"/>
        <w:jc w:val="center"/>
        <w:rPr>
          <w:rFonts w:ascii="Garamond" w:hAnsi="Garamond" w:cs="Calibri"/>
          <w:b/>
          <w:sz w:val="24"/>
          <w:szCs w:val="24"/>
        </w:rPr>
      </w:pPr>
    </w:p>
    <w:p w:rsidR="00075354" w:rsidRPr="0028281A" w:rsidRDefault="00075354" w:rsidP="005F5369">
      <w:pPr>
        <w:spacing w:after="327"/>
        <w:ind w:left="228" w:right="226"/>
        <w:jc w:val="center"/>
        <w:rPr>
          <w:rFonts w:ascii="Garamond" w:hAnsi="Garamond" w:cs="Calibri"/>
          <w:b/>
          <w:sz w:val="24"/>
          <w:szCs w:val="24"/>
        </w:rPr>
      </w:pPr>
    </w:p>
    <w:p w:rsidR="005934CB" w:rsidRPr="0028281A" w:rsidRDefault="005934CB" w:rsidP="004E0187">
      <w:pPr>
        <w:jc w:val="both"/>
        <w:rPr>
          <w:rFonts w:ascii="Garamond" w:hAnsi="Garamond"/>
          <w:b/>
          <w:color w:val="4E3B30" w:themeColor="text2"/>
          <w:sz w:val="24"/>
          <w:szCs w:val="24"/>
        </w:rPr>
      </w:pPr>
      <w:r w:rsidRPr="0028281A">
        <w:rPr>
          <w:rFonts w:ascii="Garamond" w:hAnsi="Garamond"/>
          <w:b/>
          <w:color w:val="4E3B30" w:themeColor="text2"/>
          <w:sz w:val="24"/>
          <w:szCs w:val="24"/>
        </w:rPr>
        <w:t>ÖNERİ:</w:t>
      </w:r>
    </w:p>
    <w:p w:rsidR="00D93405" w:rsidRPr="00D85A12" w:rsidRDefault="00683EB0" w:rsidP="005934CB">
      <w:pPr>
        <w:jc w:val="both"/>
        <w:rPr>
          <w:rFonts w:ascii="Garamond" w:hAnsi="Garamond"/>
          <w:color w:val="4E3B30" w:themeColor="text2"/>
          <w:sz w:val="24"/>
          <w:szCs w:val="24"/>
        </w:rPr>
      </w:pPr>
      <w:r w:rsidRPr="00D85A12">
        <w:rPr>
          <w:rFonts w:ascii="Garamond" w:hAnsi="Garamond"/>
          <w:color w:val="4E3B30" w:themeColor="text2"/>
          <w:sz w:val="24"/>
          <w:szCs w:val="24"/>
        </w:rPr>
        <w:t>Bu yönerge proje hakkında genel bilgiler içermekte olup, p</w:t>
      </w:r>
      <w:r w:rsidR="00D93405" w:rsidRPr="00D85A12">
        <w:rPr>
          <w:rFonts w:ascii="Garamond" w:hAnsi="Garamond"/>
          <w:color w:val="4E3B30" w:themeColor="text2"/>
          <w:sz w:val="24"/>
          <w:szCs w:val="24"/>
        </w:rPr>
        <w:t xml:space="preserve">rojenin tüm detayları </w:t>
      </w:r>
      <w:r w:rsidRPr="00D85A12">
        <w:rPr>
          <w:rFonts w:ascii="Garamond" w:hAnsi="Garamond"/>
          <w:color w:val="4E3B30" w:themeColor="text2"/>
          <w:sz w:val="24"/>
          <w:szCs w:val="24"/>
        </w:rPr>
        <w:t>“P</w:t>
      </w:r>
      <w:r w:rsidR="00D93405" w:rsidRPr="00D85A12">
        <w:rPr>
          <w:rFonts w:ascii="Garamond" w:hAnsi="Garamond"/>
          <w:color w:val="4E3B30" w:themeColor="text2"/>
          <w:sz w:val="24"/>
          <w:szCs w:val="24"/>
        </w:rPr>
        <w:t xml:space="preserve">roje </w:t>
      </w:r>
      <w:r w:rsidRPr="00D85A12">
        <w:rPr>
          <w:rFonts w:ascii="Garamond" w:hAnsi="Garamond"/>
          <w:color w:val="4E3B30" w:themeColor="text2"/>
          <w:sz w:val="24"/>
          <w:szCs w:val="24"/>
        </w:rPr>
        <w:t>Bilgilendirme Kitapçığı”nda</w:t>
      </w:r>
      <w:r w:rsidR="00D93405" w:rsidRPr="00D85A12">
        <w:rPr>
          <w:rFonts w:ascii="Garamond" w:hAnsi="Garamond"/>
          <w:color w:val="4E3B30" w:themeColor="text2"/>
          <w:sz w:val="24"/>
          <w:szCs w:val="24"/>
        </w:rPr>
        <w:t xml:space="preserve"> yer almaktadır.</w:t>
      </w:r>
      <w:r w:rsidR="005934CB" w:rsidRPr="00D85A12">
        <w:rPr>
          <w:rFonts w:ascii="Garamond" w:hAnsi="Garamond"/>
          <w:color w:val="4E3B30" w:themeColor="text2"/>
          <w:sz w:val="24"/>
          <w:szCs w:val="24"/>
        </w:rPr>
        <w:t xml:space="preserve"> </w:t>
      </w:r>
      <w:r w:rsidRPr="00D85A12">
        <w:rPr>
          <w:rFonts w:ascii="Garamond" w:hAnsi="Garamond"/>
          <w:color w:val="4E3B30" w:themeColor="text2"/>
          <w:sz w:val="24"/>
          <w:szCs w:val="24"/>
        </w:rPr>
        <w:t>Projenin yürütülmesi ile görevlendirilecek i</w:t>
      </w:r>
      <w:r w:rsidR="00476957" w:rsidRPr="00D85A12">
        <w:rPr>
          <w:rFonts w:ascii="Garamond" w:hAnsi="Garamond"/>
          <w:color w:val="4E3B30" w:themeColor="text2"/>
          <w:sz w:val="24"/>
          <w:szCs w:val="24"/>
        </w:rPr>
        <w:t>lçe/</w:t>
      </w:r>
      <w:r w:rsidRPr="00D85A12">
        <w:rPr>
          <w:rFonts w:ascii="Garamond" w:hAnsi="Garamond"/>
          <w:color w:val="4E3B30" w:themeColor="text2"/>
          <w:sz w:val="24"/>
          <w:szCs w:val="24"/>
        </w:rPr>
        <w:t>o</w:t>
      </w:r>
      <w:r w:rsidR="00D93405" w:rsidRPr="00D85A12">
        <w:rPr>
          <w:rFonts w:ascii="Garamond" w:hAnsi="Garamond"/>
          <w:color w:val="4E3B30" w:themeColor="text2"/>
          <w:sz w:val="24"/>
          <w:szCs w:val="24"/>
        </w:rPr>
        <w:t>kul proje yürütücüsü öğretmenle</w:t>
      </w:r>
      <w:r w:rsidRPr="00D85A12">
        <w:rPr>
          <w:rFonts w:ascii="Garamond" w:hAnsi="Garamond"/>
          <w:color w:val="4E3B30" w:themeColor="text2"/>
          <w:sz w:val="24"/>
          <w:szCs w:val="24"/>
        </w:rPr>
        <w:t>r</w:t>
      </w:r>
      <w:r w:rsidR="00D93405" w:rsidRPr="00D85A12">
        <w:rPr>
          <w:rFonts w:ascii="Garamond" w:hAnsi="Garamond"/>
          <w:color w:val="4E3B30" w:themeColor="text2"/>
          <w:sz w:val="24"/>
          <w:szCs w:val="24"/>
        </w:rPr>
        <w:t>in</w:t>
      </w:r>
      <w:r w:rsidRPr="00D85A12">
        <w:rPr>
          <w:rFonts w:ascii="Garamond" w:hAnsi="Garamond"/>
          <w:color w:val="4E3B30" w:themeColor="text2"/>
          <w:sz w:val="24"/>
          <w:szCs w:val="24"/>
        </w:rPr>
        <w:t>,</w:t>
      </w:r>
      <w:r w:rsidR="00D93405" w:rsidRPr="00D85A12">
        <w:rPr>
          <w:rFonts w:ascii="Garamond" w:hAnsi="Garamond"/>
          <w:color w:val="4E3B30" w:themeColor="text2"/>
          <w:sz w:val="24"/>
          <w:szCs w:val="24"/>
        </w:rPr>
        <w:t xml:space="preserve"> proje yönergesi </w:t>
      </w:r>
      <w:r w:rsidRPr="00D85A12">
        <w:rPr>
          <w:rFonts w:ascii="Garamond" w:hAnsi="Garamond"/>
          <w:color w:val="4E3B30" w:themeColor="text2"/>
          <w:sz w:val="24"/>
          <w:szCs w:val="24"/>
        </w:rPr>
        <w:t>ile birlikte</w:t>
      </w:r>
      <w:r w:rsidR="00D93405" w:rsidRPr="00D85A12">
        <w:rPr>
          <w:rFonts w:ascii="Garamond" w:hAnsi="Garamond"/>
          <w:color w:val="4E3B30" w:themeColor="text2"/>
          <w:sz w:val="24"/>
          <w:szCs w:val="24"/>
        </w:rPr>
        <w:t xml:space="preserve"> </w:t>
      </w:r>
      <w:r w:rsidRPr="00D85A12">
        <w:rPr>
          <w:rFonts w:ascii="Garamond" w:hAnsi="Garamond"/>
          <w:color w:val="4E3B30" w:themeColor="text2"/>
          <w:sz w:val="24"/>
          <w:szCs w:val="24"/>
        </w:rPr>
        <w:t>proje bilgilendirme kitapçığındaki</w:t>
      </w:r>
      <w:r w:rsidR="00D93405" w:rsidRPr="00D85A12">
        <w:rPr>
          <w:rFonts w:ascii="Garamond" w:hAnsi="Garamond"/>
          <w:color w:val="4E3B30" w:themeColor="text2"/>
          <w:sz w:val="24"/>
          <w:szCs w:val="24"/>
        </w:rPr>
        <w:t xml:space="preserve"> tüm detayları incelemesi önerilmektedir.</w:t>
      </w:r>
    </w:p>
    <w:p w:rsidR="00D93405" w:rsidRDefault="00D93405" w:rsidP="004E0187">
      <w:pPr>
        <w:jc w:val="both"/>
        <w:rPr>
          <w:rFonts w:ascii="Garamond" w:hAnsi="Garamond"/>
          <w:b/>
          <w:color w:val="4E3B30" w:themeColor="text2"/>
          <w:sz w:val="24"/>
          <w:szCs w:val="24"/>
        </w:rPr>
      </w:pPr>
    </w:p>
    <w:p w:rsidR="00683EB0" w:rsidRDefault="00683EB0" w:rsidP="004E0187">
      <w:pPr>
        <w:jc w:val="both"/>
        <w:rPr>
          <w:rFonts w:ascii="Garamond" w:hAnsi="Garamond"/>
          <w:b/>
          <w:color w:val="4E3B30" w:themeColor="text2"/>
          <w:sz w:val="24"/>
          <w:szCs w:val="24"/>
        </w:rPr>
      </w:pPr>
    </w:p>
    <w:p w:rsidR="00683EB0" w:rsidRPr="0028281A" w:rsidRDefault="00683EB0" w:rsidP="004E0187">
      <w:pPr>
        <w:jc w:val="both"/>
        <w:rPr>
          <w:rFonts w:ascii="Garamond" w:hAnsi="Garamond"/>
          <w:b/>
          <w:color w:val="4E3B30" w:themeColor="text2"/>
          <w:sz w:val="24"/>
          <w:szCs w:val="24"/>
        </w:rPr>
      </w:pPr>
    </w:p>
    <w:p w:rsidR="000653EE" w:rsidRPr="00683EB0" w:rsidRDefault="007E4F24" w:rsidP="00683EB0">
      <w:pPr>
        <w:jc w:val="both"/>
        <w:rPr>
          <w:rFonts w:ascii="Garamond" w:hAnsi="Garamond"/>
          <w:b/>
          <w:color w:val="4E3B30" w:themeColor="text2"/>
          <w:sz w:val="24"/>
          <w:szCs w:val="24"/>
        </w:rPr>
      </w:pPr>
      <w:r w:rsidRPr="0028281A">
        <w:rPr>
          <w:rFonts w:ascii="Garamond" w:hAnsi="Garamond"/>
          <w:b/>
          <w:color w:val="4E3B30" w:themeColor="text2"/>
          <w:sz w:val="24"/>
          <w:szCs w:val="24"/>
        </w:rPr>
        <w:t>Proje Yürütücüsü</w:t>
      </w:r>
      <w:r w:rsidR="00D85A12">
        <w:rPr>
          <w:rFonts w:ascii="Garamond" w:hAnsi="Garamond"/>
          <w:b/>
          <w:color w:val="4E3B30" w:themeColor="text2"/>
          <w:sz w:val="24"/>
          <w:szCs w:val="24"/>
        </w:rPr>
        <w:tab/>
      </w:r>
      <w:r w:rsidR="00D85A12">
        <w:rPr>
          <w:rFonts w:ascii="Garamond" w:hAnsi="Garamond"/>
          <w:b/>
          <w:color w:val="4E3B30" w:themeColor="text2"/>
          <w:sz w:val="24"/>
          <w:szCs w:val="24"/>
        </w:rPr>
        <w:tab/>
      </w:r>
      <w:r w:rsidRPr="0028281A">
        <w:rPr>
          <w:rFonts w:ascii="Garamond" w:hAnsi="Garamond"/>
          <w:b/>
          <w:color w:val="4E3B30" w:themeColor="text2"/>
          <w:sz w:val="24"/>
          <w:szCs w:val="24"/>
        </w:rPr>
        <w:t>:</w:t>
      </w:r>
      <w:r w:rsidR="00D85A12">
        <w:rPr>
          <w:rFonts w:ascii="Garamond" w:hAnsi="Garamond"/>
          <w:b/>
          <w:color w:val="4E3B30" w:themeColor="text2"/>
          <w:sz w:val="24"/>
          <w:szCs w:val="24"/>
        </w:rPr>
        <w:t xml:space="preserve"> </w:t>
      </w:r>
      <w:r w:rsidR="00386913">
        <w:rPr>
          <w:rFonts w:ascii="Garamond" w:hAnsi="Garamond"/>
          <w:b/>
          <w:color w:val="4E3B30" w:themeColor="text2"/>
          <w:sz w:val="24"/>
          <w:szCs w:val="24"/>
        </w:rPr>
        <w:t>Dr. Buket BALLIEL ÜNAL</w:t>
      </w:r>
    </w:p>
    <w:p w:rsidR="00313FBC" w:rsidRPr="0028281A" w:rsidRDefault="005934CB" w:rsidP="000653EE">
      <w:pPr>
        <w:pStyle w:val="GvdeMetni"/>
        <w:tabs>
          <w:tab w:val="left" w:pos="1534"/>
        </w:tabs>
        <w:spacing w:before="126"/>
        <w:ind w:right="4172"/>
        <w:rPr>
          <w:rFonts w:ascii="Garamond" w:hAnsi="Garamond" w:cs="Times New Roman"/>
          <w:b/>
          <w:sz w:val="24"/>
          <w:szCs w:val="24"/>
        </w:rPr>
      </w:pPr>
      <w:r w:rsidRPr="0028281A">
        <w:rPr>
          <w:rFonts w:ascii="Garamond" w:hAnsi="Garamond" w:cs="Times New Roman"/>
          <w:b/>
          <w:sz w:val="24"/>
          <w:szCs w:val="24"/>
        </w:rPr>
        <w:t xml:space="preserve">Proje yürütücüsü </w:t>
      </w:r>
      <w:r w:rsidR="000653EE">
        <w:rPr>
          <w:rFonts w:ascii="Garamond" w:hAnsi="Garamond" w:cs="Times New Roman"/>
          <w:b/>
          <w:sz w:val="24"/>
          <w:szCs w:val="24"/>
        </w:rPr>
        <w:t xml:space="preserve">İş </w:t>
      </w:r>
      <w:r w:rsidRPr="0028281A">
        <w:rPr>
          <w:rFonts w:ascii="Garamond" w:hAnsi="Garamond" w:cs="Times New Roman"/>
          <w:b/>
          <w:sz w:val="24"/>
          <w:szCs w:val="24"/>
        </w:rPr>
        <w:t xml:space="preserve">Tel  </w:t>
      </w:r>
      <w:r w:rsidRPr="0028281A">
        <w:rPr>
          <w:rFonts w:ascii="Garamond" w:hAnsi="Garamond" w:cs="Times New Roman"/>
          <w:b/>
          <w:sz w:val="24"/>
          <w:szCs w:val="24"/>
        </w:rPr>
        <w:tab/>
        <w:t>: 0252 280 48</w:t>
      </w:r>
      <w:r w:rsidR="000653EE">
        <w:rPr>
          <w:rFonts w:ascii="Garamond" w:hAnsi="Garamond" w:cs="Times New Roman"/>
          <w:b/>
          <w:sz w:val="24"/>
          <w:szCs w:val="24"/>
        </w:rPr>
        <w:t xml:space="preserve"> 00 / Dahili </w:t>
      </w:r>
      <w:r w:rsidR="00A25C13">
        <w:rPr>
          <w:rFonts w:ascii="Garamond" w:hAnsi="Garamond" w:cs="Times New Roman"/>
          <w:b/>
          <w:sz w:val="24"/>
          <w:szCs w:val="24"/>
        </w:rPr>
        <w:t>:4824</w:t>
      </w:r>
    </w:p>
    <w:p w:rsidR="00313FBC" w:rsidRPr="0028281A" w:rsidRDefault="00313FBC" w:rsidP="000653EE">
      <w:pPr>
        <w:pStyle w:val="GvdeMetni"/>
        <w:tabs>
          <w:tab w:val="left" w:pos="1534"/>
        </w:tabs>
        <w:spacing w:before="126"/>
        <w:ind w:right="4172"/>
        <w:rPr>
          <w:rFonts w:ascii="Garamond" w:hAnsi="Garamond" w:cs="Times New Roman"/>
          <w:b/>
          <w:sz w:val="24"/>
          <w:szCs w:val="24"/>
        </w:rPr>
      </w:pPr>
      <w:r w:rsidRPr="0028281A">
        <w:rPr>
          <w:rFonts w:ascii="Garamond" w:hAnsi="Garamond" w:cs="Times New Roman"/>
          <w:b/>
          <w:sz w:val="24"/>
          <w:szCs w:val="24"/>
        </w:rPr>
        <w:t>Web</w:t>
      </w:r>
      <w:r w:rsidRPr="0028281A">
        <w:rPr>
          <w:rFonts w:ascii="Garamond" w:hAnsi="Garamond" w:cs="Times New Roman"/>
          <w:b/>
          <w:sz w:val="24"/>
          <w:szCs w:val="24"/>
        </w:rPr>
        <w:tab/>
      </w:r>
      <w:r w:rsidR="000653EE">
        <w:rPr>
          <w:rFonts w:ascii="Garamond" w:hAnsi="Garamond" w:cs="Times New Roman"/>
          <w:b/>
          <w:sz w:val="24"/>
          <w:szCs w:val="24"/>
        </w:rPr>
        <w:tab/>
      </w:r>
      <w:r w:rsidR="000653EE">
        <w:rPr>
          <w:rFonts w:ascii="Garamond" w:hAnsi="Garamond" w:cs="Times New Roman"/>
          <w:b/>
          <w:sz w:val="24"/>
          <w:szCs w:val="24"/>
        </w:rPr>
        <w:tab/>
      </w:r>
      <w:r w:rsidRPr="0028281A">
        <w:rPr>
          <w:rFonts w:ascii="Garamond" w:hAnsi="Garamond" w:cs="Times New Roman"/>
          <w:b/>
          <w:sz w:val="24"/>
          <w:szCs w:val="24"/>
        </w:rPr>
        <w:t>:</w:t>
      </w:r>
      <w:r w:rsidRPr="0028281A">
        <w:rPr>
          <w:rFonts w:ascii="Garamond" w:hAnsi="Garamond" w:cs="Times New Roman"/>
          <w:b/>
          <w:spacing w:val="-10"/>
          <w:sz w:val="24"/>
          <w:szCs w:val="24"/>
        </w:rPr>
        <w:t xml:space="preserve"> </w:t>
      </w:r>
      <w:hyperlink r:id="rId6" w:history="1">
        <w:r w:rsidRPr="0028281A">
          <w:rPr>
            <w:rStyle w:val="Kpr"/>
            <w:rFonts w:ascii="Garamond" w:hAnsi="Garamond" w:cs="Times New Roman"/>
            <w:sz w:val="24"/>
            <w:szCs w:val="24"/>
            <w:u w:color="0000FF"/>
          </w:rPr>
          <w:t>http://mugla.meb.gov.tr</w:t>
        </w:r>
      </w:hyperlink>
    </w:p>
    <w:p w:rsidR="00313FBC" w:rsidRPr="0028281A" w:rsidRDefault="00313FBC" w:rsidP="000653EE">
      <w:pPr>
        <w:pStyle w:val="GvdeMetni"/>
        <w:rPr>
          <w:rFonts w:ascii="Garamond" w:hAnsi="Garamond" w:cs="Times New Roman"/>
          <w:sz w:val="24"/>
          <w:szCs w:val="24"/>
        </w:rPr>
      </w:pPr>
      <w:r w:rsidRPr="0028281A">
        <w:rPr>
          <w:rFonts w:ascii="Garamond" w:hAnsi="Garamond" w:cs="Times New Roman"/>
          <w:b/>
          <w:sz w:val="24"/>
          <w:szCs w:val="24"/>
        </w:rPr>
        <w:t>e-posta</w:t>
      </w:r>
      <w:r w:rsidRPr="0028281A">
        <w:rPr>
          <w:rFonts w:ascii="Garamond" w:hAnsi="Garamond" w:cs="Times New Roman"/>
          <w:b/>
          <w:sz w:val="24"/>
          <w:szCs w:val="24"/>
        </w:rPr>
        <w:tab/>
      </w:r>
      <w:r w:rsidR="000653EE">
        <w:rPr>
          <w:rFonts w:ascii="Garamond" w:hAnsi="Garamond" w:cs="Times New Roman"/>
          <w:b/>
          <w:sz w:val="24"/>
          <w:szCs w:val="24"/>
        </w:rPr>
        <w:tab/>
      </w:r>
      <w:r w:rsidR="000653EE">
        <w:rPr>
          <w:rFonts w:ascii="Garamond" w:hAnsi="Garamond" w:cs="Times New Roman"/>
          <w:b/>
          <w:sz w:val="24"/>
          <w:szCs w:val="24"/>
        </w:rPr>
        <w:tab/>
      </w:r>
      <w:r w:rsidRPr="0028281A">
        <w:rPr>
          <w:rFonts w:ascii="Garamond" w:hAnsi="Garamond" w:cs="Times New Roman"/>
          <w:b/>
          <w:sz w:val="24"/>
          <w:szCs w:val="24"/>
        </w:rPr>
        <w:t>:</w:t>
      </w:r>
      <w:r w:rsidRPr="0028281A">
        <w:rPr>
          <w:rFonts w:ascii="Garamond" w:hAnsi="Garamond" w:cs="Times New Roman"/>
          <w:b/>
          <w:color w:val="0000FF"/>
          <w:sz w:val="24"/>
          <w:szCs w:val="24"/>
        </w:rPr>
        <w:t xml:space="preserve"> </w:t>
      </w:r>
      <w:hyperlink r:id="rId7"/>
      <w:hyperlink r:id="rId8" w:history="1">
        <w:r w:rsidRPr="0028281A">
          <w:rPr>
            <w:rStyle w:val="Kpr"/>
            <w:rFonts w:ascii="Garamond" w:hAnsi="Garamond" w:cs="Times New Roman"/>
            <w:sz w:val="24"/>
            <w:szCs w:val="24"/>
          </w:rPr>
          <w:t>arge48@meb.gov.tr</w:t>
        </w:r>
      </w:hyperlink>
    </w:p>
    <w:p w:rsidR="005268B6" w:rsidRDefault="005268B6" w:rsidP="000C47C6">
      <w:pPr>
        <w:jc w:val="both"/>
        <w:rPr>
          <w:rFonts w:ascii="Garamond" w:hAnsi="Garamond"/>
          <w:sz w:val="24"/>
          <w:szCs w:val="24"/>
        </w:rPr>
      </w:pPr>
    </w:p>
    <w:p w:rsidR="00D85A12" w:rsidRDefault="00D85A12" w:rsidP="000C47C6">
      <w:pPr>
        <w:jc w:val="both"/>
        <w:rPr>
          <w:rFonts w:ascii="Garamond" w:hAnsi="Garamond"/>
          <w:sz w:val="24"/>
          <w:szCs w:val="24"/>
        </w:rPr>
      </w:pPr>
    </w:p>
    <w:p w:rsidR="00D85A12" w:rsidRDefault="00D85A12" w:rsidP="000C47C6">
      <w:pPr>
        <w:jc w:val="both"/>
        <w:rPr>
          <w:rFonts w:ascii="Garamond" w:hAnsi="Garamond"/>
          <w:sz w:val="24"/>
          <w:szCs w:val="24"/>
        </w:rPr>
      </w:pPr>
    </w:p>
    <w:p w:rsidR="00D85A12" w:rsidRPr="00D85A12" w:rsidRDefault="00D85A12" w:rsidP="00D85A12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D85A12">
        <w:rPr>
          <w:rFonts w:ascii="Garamond" w:hAnsi="Garamond"/>
          <w:b/>
          <w:sz w:val="24"/>
          <w:szCs w:val="24"/>
        </w:rPr>
        <w:t>Ferman AKBULUT</w:t>
      </w:r>
    </w:p>
    <w:p w:rsidR="00D85A12" w:rsidRDefault="00D85A12" w:rsidP="00D85A12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Strateji Geliştirme Birimi</w:t>
      </w:r>
    </w:p>
    <w:p w:rsidR="00D85A12" w:rsidRPr="0028281A" w:rsidRDefault="00D85A12" w:rsidP="00D85A12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İl Milli Eğitim Müdür Yardımcısı</w:t>
      </w:r>
    </w:p>
    <w:sectPr w:rsidR="00D85A12" w:rsidRPr="0028281A" w:rsidSect="009732E8">
      <w:pgSz w:w="16838" w:h="11906" w:orient="landscape"/>
      <w:pgMar w:top="1417" w:right="1417" w:bottom="1417" w:left="1417" w:header="708" w:footer="708" w:gutter="0"/>
      <w:pgBorders w:offsetFrom="page">
        <w:top w:val="double" w:sz="6" w:space="24" w:color="C00000"/>
        <w:left w:val="double" w:sz="6" w:space="24" w:color="C00000"/>
        <w:bottom w:val="double" w:sz="6" w:space="24" w:color="C00000"/>
        <w:right w:val="doubl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785C"/>
    <w:multiLevelType w:val="hybridMultilevel"/>
    <w:tmpl w:val="8AC066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587D"/>
    <w:multiLevelType w:val="hybridMultilevel"/>
    <w:tmpl w:val="F2344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78C1"/>
    <w:multiLevelType w:val="hybridMultilevel"/>
    <w:tmpl w:val="BFD87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40DA"/>
    <w:multiLevelType w:val="hybridMultilevel"/>
    <w:tmpl w:val="4D981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1688"/>
    <w:multiLevelType w:val="hybridMultilevel"/>
    <w:tmpl w:val="019AA812"/>
    <w:lvl w:ilvl="0" w:tplc="2BE69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273E"/>
    <w:multiLevelType w:val="hybridMultilevel"/>
    <w:tmpl w:val="7B9C8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55CBB"/>
    <w:multiLevelType w:val="hybridMultilevel"/>
    <w:tmpl w:val="605C3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66DBE"/>
    <w:multiLevelType w:val="hybridMultilevel"/>
    <w:tmpl w:val="D0E0BE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73142"/>
    <w:multiLevelType w:val="multilevel"/>
    <w:tmpl w:val="EEF8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6B538E"/>
    <w:multiLevelType w:val="hybridMultilevel"/>
    <w:tmpl w:val="57827D1C"/>
    <w:lvl w:ilvl="0" w:tplc="D7B0FB18">
      <w:numFmt w:val="bullet"/>
      <w:lvlText w:val=""/>
      <w:lvlJc w:val="left"/>
      <w:pPr>
        <w:ind w:left="588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0" w15:restartNumberingAfterBreak="0">
    <w:nsid w:val="51590401"/>
    <w:multiLevelType w:val="hybridMultilevel"/>
    <w:tmpl w:val="C95A330A"/>
    <w:lvl w:ilvl="0" w:tplc="36667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E6563"/>
    <w:multiLevelType w:val="hybridMultilevel"/>
    <w:tmpl w:val="1932FCB8"/>
    <w:lvl w:ilvl="0" w:tplc="B0BCB3A8">
      <w:start w:val="1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378" w:hanging="360"/>
      </w:pPr>
    </w:lvl>
    <w:lvl w:ilvl="2" w:tplc="041F001B" w:tentative="1">
      <w:start w:val="1"/>
      <w:numFmt w:val="lowerRoman"/>
      <w:lvlText w:val="%3."/>
      <w:lvlJc w:val="right"/>
      <w:pPr>
        <w:ind w:left="3098" w:hanging="180"/>
      </w:pPr>
    </w:lvl>
    <w:lvl w:ilvl="3" w:tplc="041F000F" w:tentative="1">
      <w:start w:val="1"/>
      <w:numFmt w:val="decimal"/>
      <w:lvlText w:val="%4."/>
      <w:lvlJc w:val="left"/>
      <w:pPr>
        <w:ind w:left="3818" w:hanging="360"/>
      </w:pPr>
    </w:lvl>
    <w:lvl w:ilvl="4" w:tplc="041F0019" w:tentative="1">
      <w:start w:val="1"/>
      <w:numFmt w:val="lowerLetter"/>
      <w:lvlText w:val="%5."/>
      <w:lvlJc w:val="left"/>
      <w:pPr>
        <w:ind w:left="4538" w:hanging="360"/>
      </w:pPr>
    </w:lvl>
    <w:lvl w:ilvl="5" w:tplc="041F001B" w:tentative="1">
      <w:start w:val="1"/>
      <w:numFmt w:val="lowerRoman"/>
      <w:lvlText w:val="%6."/>
      <w:lvlJc w:val="right"/>
      <w:pPr>
        <w:ind w:left="5258" w:hanging="180"/>
      </w:pPr>
    </w:lvl>
    <w:lvl w:ilvl="6" w:tplc="041F000F" w:tentative="1">
      <w:start w:val="1"/>
      <w:numFmt w:val="decimal"/>
      <w:lvlText w:val="%7."/>
      <w:lvlJc w:val="left"/>
      <w:pPr>
        <w:ind w:left="5978" w:hanging="360"/>
      </w:pPr>
    </w:lvl>
    <w:lvl w:ilvl="7" w:tplc="041F0019" w:tentative="1">
      <w:start w:val="1"/>
      <w:numFmt w:val="lowerLetter"/>
      <w:lvlText w:val="%8."/>
      <w:lvlJc w:val="left"/>
      <w:pPr>
        <w:ind w:left="6698" w:hanging="360"/>
      </w:pPr>
    </w:lvl>
    <w:lvl w:ilvl="8" w:tplc="041F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2" w15:restartNumberingAfterBreak="0">
    <w:nsid w:val="58B979AB"/>
    <w:multiLevelType w:val="hybridMultilevel"/>
    <w:tmpl w:val="E00A6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33A1C"/>
    <w:multiLevelType w:val="hybridMultilevel"/>
    <w:tmpl w:val="2D70838C"/>
    <w:lvl w:ilvl="0" w:tplc="A454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C380F"/>
    <w:multiLevelType w:val="hybridMultilevel"/>
    <w:tmpl w:val="70DE80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7484E"/>
    <w:multiLevelType w:val="hybridMultilevel"/>
    <w:tmpl w:val="1A9E7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31926"/>
    <w:multiLevelType w:val="hybridMultilevel"/>
    <w:tmpl w:val="EE5C0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E7D0C"/>
    <w:multiLevelType w:val="hybridMultilevel"/>
    <w:tmpl w:val="EC3AEC32"/>
    <w:lvl w:ilvl="0" w:tplc="C986D442">
      <w:start w:val="1"/>
      <w:numFmt w:val="decimal"/>
      <w:lvlText w:val="%1.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E85D2">
      <w:start w:val="1"/>
      <w:numFmt w:val="lowerLetter"/>
      <w:lvlText w:val="%2"/>
      <w:lvlJc w:val="left"/>
      <w:pPr>
        <w:ind w:left="1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CA2DC">
      <w:start w:val="1"/>
      <w:numFmt w:val="lowerRoman"/>
      <w:lvlText w:val="%3"/>
      <w:lvlJc w:val="left"/>
      <w:pPr>
        <w:ind w:left="2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AA17E">
      <w:start w:val="1"/>
      <w:numFmt w:val="decimal"/>
      <w:lvlText w:val="%4"/>
      <w:lvlJc w:val="left"/>
      <w:pPr>
        <w:ind w:left="3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E90E6">
      <w:start w:val="1"/>
      <w:numFmt w:val="lowerLetter"/>
      <w:lvlText w:val="%5"/>
      <w:lvlJc w:val="left"/>
      <w:pPr>
        <w:ind w:left="3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881D6">
      <w:start w:val="1"/>
      <w:numFmt w:val="lowerRoman"/>
      <w:lvlText w:val="%6"/>
      <w:lvlJc w:val="left"/>
      <w:pPr>
        <w:ind w:left="4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66D44">
      <w:start w:val="1"/>
      <w:numFmt w:val="decimal"/>
      <w:lvlText w:val="%7"/>
      <w:lvlJc w:val="left"/>
      <w:pPr>
        <w:ind w:left="5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2790C">
      <w:start w:val="1"/>
      <w:numFmt w:val="lowerLetter"/>
      <w:lvlText w:val="%8"/>
      <w:lvlJc w:val="left"/>
      <w:pPr>
        <w:ind w:left="5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45466">
      <w:start w:val="1"/>
      <w:numFmt w:val="lowerRoman"/>
      <w:lvlText w:val="%9"/>
      <w:lvlJc w:val="left"/>
      <w:pPr>
        <w:ind w:left="6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4B7B89"/>
    <w:multiLevelType w:val="hybridMultilevel"/>
    <w:tmpl w:val="1B74AC5A"/>
    <w:lvl w:ilvl="0" w:tplc="773CC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7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68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E5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2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CB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E5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02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83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D74A20"/>
    <w:multiLevelType w:val="hybridMultilevel"/>
    <w:tmpl w:val="4CCA3E22"/>
    <w:lvl w:ilvl="0" w:tplc="3F0CFDD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2" w:hanging="360"/>
      </w:pPr>
    </w:lvl>
    <w:lvl w:ilvl="2" w:tplc="041F001B" w:tentative="1">
      <w:start w:val="1"/>
      <w:numFmt w:val="lowerRoman"/>
      <w:lvlText w:val="%3."/>
      <w:lvlJc w:val="right"/>
      <w:pPr>
        <w:ind w:left="1802" w:hanging="180"/>
      </w:pPr>
    </w:lvl>
    <w:lvl w:ilvl="3" w:tplc="041F000F" w:tentative="1">
      <w:start w:val="1"/>
      <w:numFmt w:val="decimal"/>
      <w:lvlText w:val="%4."/>
      <w:lvlJc w:val="left"/>
      <w:pPr>
        <w:ind w:left="2522" w:hanging="360"/>
      </w:pPr>
    </w:lvl>
    <w:lvl w:ilvl="4" w:tplc="041F0019" w:tentative="1">
      <w:start w:val="1"/>
      <w:numFmt w:val="lowerLetter"/>
      <w:lvlText w:val="%5."/>
      <w:lvlJc w:val="left"/>
      <w:pPr>
        <w:ind w:left="3242" w:hanging="360"/>
      </w:pPr>
    </w:lvl>
    <w:lvl w:ilvl="5" w:tplc="041F001B" w:tentative="1">
      <w:start w:val="1"/>
      <w:numFmt w:val="lowerRoman"/>
      <w:lvlText w:val="%6."/>
      <w:lvlJc w:val="right"/>
      <w:pPr>
        <w:ind w:left="3962" w:hanging="180"/>
      </w:pPr>
    </w:lvl>
    <w:lvl w:ilvl="6" w:tplc="041F000F" w:tentative="1">
      <w:start w:val="1"/>
      <w:numFmt w:val="decimal"/>
      <w:lvlText w:val="%7."/>
      <w:lvlJc w:val="left"/>
      <w:pPr>
        <w:ind w:left="4682" w:hanging="360"/>
      </w:pPr>
    </w:lvl>
    <w:lvl w:ilvl="7" w:tplc="041F0019" w:tentative="1">
      <w:start w:val="1"/>
      <w:numFmt w:val="lowerLetter"/>
      <w:lvlText w:val="%8."/>
      <w:lvlJc w:val="left"/>
      <w:pPr>
        <w:ind w:left="5402" w:hanging="360"/>
      </w:pPr>
    </w:lvl>
    <w:lvl w:ilvl="8" w:tplc="041F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15"/>
  </w:num>
  <w:num w:numId="9">
    <w:abstractNumId w:val="10"/>
  </w:num>
  <w:num w:numId="10">
    <w:abstractNumId w:val="16"/>
  </w:num>
  <w:num w:numId="11">
    <w:abstractNumId w:val="3"/>
  </w:num>
  <w:num w:numId="12">
    <w:abstractNumId w:val="2"/>
  </w:num>
  <w:num w:numId="13">
    <w:abstractNumId w:val="5"/>
  </w:num>
  <w:num w:numId="14">
    <w:abstractNumId w:val="19"/>
  </w:num>
  <w:num w:numId="15">
    <w:abstractNumId w:val="14"/>
  </w:num>
  <w:num w:numId="16">
    <w:abstractNumId w:val="18"/>
  </w:num>
  <w:num w:numId="17">
    <w:abstractNumId w:val="8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8B9"/>
    <w:rsid w:val="00021CCD"/>
    <w:rsid w:val="000237C3"/>
    <w:rsid w:val="0003001A"/>
    <w:rsid w:val="000314B4"/>
    <w:rsid w:val="000653EE"/>
    <w:rsid w:val="00074316"/>
    <w:rsid w:val="00075354"/>
    <w:rsid w:val="000C47C6"/>
    <w:rsid w:val="000E4CB4"/>
    <w:rsid w:val="00114AD9"/>
    <w:rsid w:val="00145049"/>
    <w:rsid w:val="001472F4"/>
    <w:rsid w:val="001B4A49"/>
    <w:rsid w:val="001D0A11"/>
    <w:rsid w:val="001D29F2"/>
    <w:rsid w:val="0020299C"/>
    <w:rsid w:val="002308B9"/>
    <w:rsid w:val="002414FB"/>
    <w:rsid w:val="00250095"/>
    <w:rsid w:val="0028281A"/>
    <w:rsid w:val="00290724"/>
    <w:rsid w:val="002A00A2"/>
    <w:rsid w:val="002C0430"/>
    <w:rsid w:val="002D2468"/>
    <w:rsid w:val="00313FBC"/>
    <w:rsid w:val="003425A6"/>
    <w:rsid w:val="0035330C"/>
    <w:rsid w:val="00376759"/>
    <w:rsid w:val="00386913"/>
    <w:rsid w:val="00392D7D"/>
    <w:rsid w:val="003E02E8"/>
    <w:rsid w:val="003F06D0"/>
    <w:rsid w:val="003F68A7"/>
    <w:rsid w:val="00413D09"/>
    <w:rsid w:val="0041571A"/>
    <w:rsid w:val="00476957"/>
    <w:rsid w:val="004A1131"/>
    <w:rsid w:val="004B0AD1"/>
    <w:rsid w:val="004C479C"/>
    <w:rsid w:val="004C4ED2"/>
    <w:rsid w:val="004E0187"/>
    <w:rsid w:val="00512BA2"/>
    <w:rsid w:val="005268B6"/>
    <w:rsid w:val="00535D8F"/>
    <w:rsid w:val="00546C51"/>
    <w:rsid w:val="005934CB"/>
    <w:rsid w:val="005A2BC2"/>
    <w:rsid w:val="005F5369"/>
    <w:rsid w:val="00644C37"/>
    <w:rsid w:val="00656400"/>
    <w:rsid w:val="00664B24"/>
    <w:rsid w:val="00666C93"/>
    <w:rsid w:val="00683EB0"/>
    <w:rsid w:val="0069430E"/>
    <w:rsid w:val="006B0CBE"/>
    <w:rsid w:val="00720857"/>
    <w:rsid w:val="00735884"/>
    <w:rsid w:val="00751D96"/>
    <w:rsid w:val="00795AEB"/>
    <w:rsid w:val="00797E33"/>
    <w:rsid w:val="007E01A0"/>
    <w:rsid w:val="007E4F24"/>
    <w:rsid w:val="007E7723"/>
    <w:rsid w:val="00821FB9"/>
    <w:rsid w:val="00833D68"/>
    <w:rsid w:val="00876BE5"/>
    <w:rsid w:val="00895EEF"/>
    <w:rsid w:val="008D1EBE"/>
    <w:rsid w:val="008E6643"/>
    <w:rsid w:val="008F570F"/>
    <w:rsid w:val="00906AA2"/>
    <w:rsid w:val="00921B6A"/>
    <w:rsid w:val="0094004E"/>
    <w:rsid w:val="00945261"/>
    <w:rsid w:val="00951B2D"/>
    <w:rsid w:val="00960E1B"/>
    <w:rsid w:val="00962079"/>
    <w:rsid w:val="009641D3"/>
    <w:rsid w:val="009732E5"/>
    <w:rsid w:val="009732E8"/>
    <w:rsid w:val="009736BB"/>
    <w:rsid w:val="00976FA9"/>
    <w:rsid w:val="00980249"/>
    <w:rsid w:val="009A456C"/>
    <w:rsid w:val="009A6BAD"/>
    <w:rsid w:val="009C1B0A"/>
    <w:rsid w:val="009D2189"/>
    <w:rsid w:val="00A058DF"/>
    <w:rsid w:val="00A15DDA"/>
    <w:rsid w:val="00A25C13"/>
    <w:rsid w:val="00A30778"/>
    <w:rsid w:val="00A6768C"/>
    <w:rsid w:val="00A769A0"/>
    <w:rsid w:val="00A818ED"/>
    <w:rsid w:val="00AA4036"/>
    <w:rsid w:val="00AA44A2"/>
    <w:rsid w:val="00AB6CF1"/>
    <w:rsid w:val="00AF7B9D"/>
    <w:rsid w:val="00B10E8B"/>
    <w:rsid w:val="00B11DC0"/>
    <w:rsid w:val="00B51138"/>
    <w:rsid w:val="00B56838"/>
    <w:rsid w:val="00B76D9B"/>
    <w:rsid w:val="00B82529"/>
    <w:rsid w:val="00B91A4E"/>
    <w:rsid w:val="00B92886"/>
    <w:rsid w:val="00BA0068"/>
    <w:rsid w:val="00BF0413"/>
    <w:rsid w:val="00C0546E"/>
    <w:rsid w:val="00C15B72"/>
    <w:rsid w:val="00C17A9F"/>
    <w:rsid w:val="00C344C4"/>
    <w:rsid w:val="00C66CF1"/>
    <w:rsid w:val="00C96B07"/>
    <w:rsid w:val="00CB12B1"/>
    <w:rsid w:val="00CB27F2"/>
    <w:rsid w:val="00CD144E"/>
    <w:rsid w:val="00CD3436"/>
    <w:rsid w:val="00CE4B7C"/>
    <w:rsid w:val="00D230DA"/>
    <w:rsid w:val="00D44E2E"/>
    <w:rsid w:val="00D65FA2"/>
    <w:rsid w:val="00D72204"/>
    <w:rsid w:val="00D85A12"/>
    <w:rsid w:val="00D93405"/>
    <w:rsid w:val="00DA39CD"/>
    <w:rsid w:val="00DA3DC2"/>
    <w:rsid w:val="00DB69ED"/>
    <w:rsid w:val="00DC52C6"/>
    <w:rsid w:val="00DD5B68"/>
    <w:rsid w:val="00E104CC"/>
    <w:rsid w:val="00E11D0F"/>
    <w:rsid w:val="00E26A67"/>
    <w:rsid w:val="00E60597"/>
    <w:rsid w:val="00E84DF9"/>
    <w:rsid w:val="00E9090F"/>
    <w:rsid w:val="00EB3AB7"/>
    <w:rsid w:val="00EF3973"/>
    <w:rsid w:val="00F256AC"/>
    <w:rsid w:val="00F53332"/>
    <w:rsid w:val="00F80983"/>
    <w:rsid w:val="00FB2C3C"/>
    <w:rsid w:val="00FB6423"/>
    <w:rsid w:val="00FC6367"/>
    <w:rsid w:val="00F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F161B-CC57-864F-9933-B1F06F85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B24"/>
    <w:rPr>
      <w:noProof/>
    </w:rPr>
  </w:style>
  <w:style w:type="paragraph" w:styleId="Balk1">
    <w:name w:val="heading 1"/>
    <w:basedOn w:val="Normal"/>
    <w:next w:val="Normal"/>
    <w:link w:val="Balk1Char"/>
    <w:qFormat/>
    <w:rsid w:val="00313F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1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13D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77C0E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230D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230DA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313FBC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customStyle="1" w:styleId="Default">
    <w:name w:val="Default"/>
    <w:rsid w:val="00313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unhideWhenUsed/>
    <w:rsid w:val="00313FB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13FBC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paragraph" w:styleId="GvdeMetni">
    <w:name w:val="Body Text"/>
    <w:basedOn w:val="Normal"/>
    <w:link w:val="GvdeMetniChar"/>
    <w:uiPriority w:val="1"/>
    <w:qFormat/>
    <w:rsid w:val="00313F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3FBC"/>
    <w:rPr>
      <w:rFonts w:ascii="Arial" w:eastAsia="Arial" w:hAnsi="Arial" w:cs="Arial"/>
      <w:lang w:eastAsia="tr-TR" w:bidi="tr-TR"/>
    </w:rPr>
  </w:style>
  <w:style w:type="table" w:customStyle="1" w:styleId="KlavuzTablo1Ak-Vurgu61">
    <w:name w:val="Kılavuz Tablo 1 Açık - Vurgu 61"/>
    <w:basedOn w:val="NormalTablo"/>
    <w:uiPriority w:val="46"/>
    <w:rsid w:val="00AA4036"/>
    <w:pPr>
      <w:spacing w:after="0"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3-Vurgu31">
    <w:name w:val="Liste Tablo 3 - Vurgu 31"/>
    <w:basedOn w:val="NormalTablo"/>
    <w:uiPriority w:val="48"/>
    <w:rsid w:val="00AA4036"/>
    <w:pPr>
      <w:spacing w:after="0"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ListeTablo4-Vurgu31">
    <w:name w:val="Liste Tablo 4 - Vurgu 31"/>
    <w:basedOn w:val="NormalTablo"/>
    <w:uiPriority w:val="49"/>
    <w:rsid w:val="00AA4036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C47C6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C47C6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B11DC0"/>
    <w:rPr>
      <w:rFonts w:asciiTheme="majorHAnsi" w:eastAsiaTheme="majorEastAsia" w:hAnsiTheme="majorHAnsi" w:cstheme="majorBidi"/>
      <w:noProof/>
      <w:color w:val="845209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B11DC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DC0"/>
    <w:rPr>
      <w:rFonts w:ascii="Segoe UI" w:hAnsi="Segoe UI" w:cs="Segoe UI"/>
      <w:noProof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13D09"/>
    <w:rPr>
      <w:rFonts w:asciiTheme="majorHAnsi" w:eastAsiaTheme="majorEastAsia" w:hAnsiTheme="majorHAnsi" w:cstheme="majorBidi"/>
      <w:i/>
      <w:iCs/>
      <w:noProof/>
      <w:color w:val="C77C0E" w:themeColor="accent1" w:themeShade="BF"/>
    </w:rPr>
  </w:style>
  <w:style w:type="character" w:customStyle="1" w:styleId="author">
    <w:name w:val="author"/>
    <w:basedOn w:val="VarsaylanParagrafYazTipi"/>
    <w:rsid w:val="00413D09"/>
  </w:style>
  <w:style w:type="table" w:customStyle="1" w:styleId="KlavuzTablo5Koyu-Vurgu21">
    <w:name w:val="Kılavuz Tablo 5 Koyu - Vurgu 21"/>
    <w:basedOn w:val="NormalTablo"/>
    <w:uiPriority w:val="50"/>
    <w:rsid w:val="00973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paragraph" w:styleId="NormalWeb">
    <w:name w:val="Normal (Web)"/>
    <w:basedOn w:val="Normal"/>
    <w:uiPriority w:val="99"/>
    <w:unhideWhenUsed/>
    <w:rsid w:val="003F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7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0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5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4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60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e48@meb.gov.tr" TargetMode="External" /><Relationship Id="rId3" Type="http://schemas.openxmlformats.org/officeDocument/2006/relationships/styles" Target="styles.xml" /><Relationship Id="rId7" Type="http://schemas.openxmlformats.org/officeDocument/2006/relationships/hyperlink" Target="mailto:sakaryaaske54@meb.gov.tr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mugla.meb.gov.tr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Sarı Turuncu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6471-DCAB-4534-8323-59231151FB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Yetenek haritası ve gelişim karnesi Proje yönergesi</vt:lpstr>
    </vt:vector>
  </TitlesOfParts>
  <Company>HP</Company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Yetenek haritası ve gelişim karnesi Proje yönergesi</dc:title>
  <dc:subject>2019-2020 Eğitim Öğretim Yılı</dc:subject>
  <dc:creator>SuleARMUTCUOGLU</dc:creator>
  <cp:lastModifiedBy>905052644737</cp:lastModifiedBy>
  <cp:revision>2</cp:revision>
  <dcterms:created xsi:type="dcterms:W3CDTF">2020-09-08T07:11:00Z</dcterms:created>
  <dcterms:modified xsi:type="dcterms:W3CDTF">2020-09-08T07:11:00Z</dcterms:modified>
</cp:coreProperties>
</file>